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0868" w14:textId="0A585723" w:rsidR="0081182D" w:rsidRPr="000E7C83" w:rsidRDefault="0081182D" w:rsidP="0081182D">
      <w:pPr>
        <w:jc w:val="center"/>
        <w:rPr>
          <w:b/>
          <w:bCs/>
          <w:color w:val="3366CC"/>
          <w:sz w:val="28"/>
          <w:szCs w:val="28"/>
        </w:rPr>
      </w:pPr>
      <w:r w:rsidRPr="000E7C83">
        <w:rPr>
          <w:b/>
          <w:bCs/>
          <w:color w:val="3366CC"/>
          <w:sz w:val="28"/>
          <w:szCs w:val="28"/>
        </w:rPr>
        <w:t>Catchment Science &amp; Management</w:t>
      </w:r>
      <w:r w:rsidR="00AE73D5">
        <w:rPr>
          <w:b/>
          <w:bCs/>
          <w:color w:val="3366CC"/>
          <w:sz w:val="28"/>
          <w:szCs w:val="28"/>
        </w:rPr>
        <w:t xml:space="preserve"> Training Course 2023</w:t>
      </w:r>
    </w:p>
    <w:p w14:paraId="193BED8C" w14:textId="59B9EC44" w:rsidR="00D3554B" w:rsidRDefault="00D3554B" w:rsidP="00D3554B"/>
    <w:p w14:paraId="69C50F93" w14:textId="6B700B8C" w:rsidR="00101B74" w:rsidRPr="000E7C83" w:rsidRDefault="00C3311A" w:rsidP="00906243">
      <w:pPr>
        <w:jc w:val="both"/>
        <w:rPr>
          <w:b/>
          <w:bCs/>
          <w:color w:val="3366CC"/>
          <w:sz w:val="24"/>
          <w:szCs w:val="24"/>
        </w:rPr>
      </w:pPr>
      <w:r w:rsidRPr="7165D177">
        <w:rPr>
          <w:b/>
          <w:bCs/>
          <w:color w:val="3366CC"/>
          <w:sz w:val="24"/>
          <w:szCs w:val="24"/>
        </w:rPr>
        <w:t>Course rationale</w:t>
      </w:r>
    </w:p>
    <w:p w14:paraId="78C65A8F" w14:textId="12211CAF" w:rsidR="64E27973" w:rsidRDefault="64E27973" w:rsidP="7165D177">
      <w:pPr>
        <w:jc w:val="both"/>
      </w:pPr>
      <w:r w:rsidRPr="7165D177">
        <w:rPr>
          <w:rFonts w:ascii="Calibri" w:eastAsia="Calibri" w:hAnsi="Calibri" w:cs="Calibri"/>
          <w:lang w:val="en-US"/>
        </w:rPr>
        <w:t xml:space="preserve">Local </w:t>
      </w:r>
      <w:r w:rsidR="60B75D64" w:rsidRPr="7165D177">
        <w:rPr>
          <w:rFonts w:ascii="Calibri" w:eastAsia="Calibri" w:hAnsi="Calibri" w:cs="Calibri"/>
          <w:lang w:val="en-US"/>
        </w:rPr>
        <w:t>a</w:t>
      </w:r>
      <w:r w:rsidRPr="7165D177">
        <w:rPr>
          <w:rFonts w:ascii="Calibri" w:eastAsia="Calibri" w:hAnsi="Calibri" w:cs="Calibri"/>
          <w:lang w:val="en-US"/>
        </w:rPr>
        <w:t xml:space="preserve">uthorities </w:t>
      </w:r>
      <w:r w:rsidR="00037C94">
        <w:rPr>
          <w:rFonts w:ascii="Calibri" w:eastAsia="Calibri" w:hAnsi="Calibri" w:cs="Calibri"/>
          <w:lang w:val="en-US"/>
        </w:rPr>
        <w:t xml:space="preserve">and </w:t>
      </w:r>
      <w:r w:rsidR="00B1029B">
        <w:rPr>
          <w:rFonts w:ascii="Calibri" w:eastAsia="Calibri" w:hAnsi="Calibri" w:cs="Calibri"/>
          <w:lang w:val="en-US"/>
        </w:rPr>
        <w:t xml:space="preserve">other implementing bodies </w:t>
      </w:r>
      <w:r w:rsidRPr="7165D177">
        <w:rPr>
          <w:rFonts w:ascii="Calibri" w:eastAsia="Calibri" w:hAnsi="Calibri" w:cs="Calibri"/>
          <w:lang w:val="en-US"/>
        </w:rPr>
        <w:t xml:space="preserve">will have a greater role in the delivery of the River Basin Management Plan (2022-2027). This course is designed to support </w:t>
      </w:r>
      <w:r w:rsidR="2D1539CC" w:rsidRPr="7165D177">
        <w:rPr>
          <w:rFonts w:ascii="Calibri" w:eastAsia="Calibri" w:hAnsi="Calibri" w:cs="Calibri"/>
          <w:lang w:val="en-US"/>
        </w:rPr>
        <w:t>l</w:t>
      </w:r>
      <w:r w:rsidRPr="7165D177">
        <w:rPr>
          <w:rFonts w:ascii="Calibri" w:eastAsia="Calibri" w:hAnsi="Calibri" w:cs="Calibri"/>
          <w:lang w:val="en-US"/>
        </w:rPr>
        <w:t xml:space="preserve">ocal </w:t>
      </w:r>
      <w:r w:rsidR="58EF7DB3" w:rsidRPr="7165D177">
        <w:rPr>
          <w:rFonts w:ascii="Calibri" w:eastAsia="Calibri" w:hAnsi="Calibri" w:cs="Calibri"/>
          <w:lang w:val="en-US"/>
        </w:rPr>
        <w:t>a</w:t>
      </w:r>
      <w:r w:rsidRPr="7165D177">
        <w:rPr>
          <w:rFonts w:ascii="Calibri" w:eastAsia="Calibri" w:hAnsi="Calibri" w:cs="Calibri"/>
          <w:lang w:val="en-US"/>
        </w:rPr>
        <w:t>uthorities</w:t>
      </w:r>
      <w:r w:rsidR="00B1029B">
        <w:rPr>
          <w:rFonts w:ascii="Calibri" w:eastAsia="Calibri" w:hAnsi="Calibri" w:cs="Calibri"/>
          <w:lang w:val="en-US"/>
        </w:rPr>
        <w:t xml:space="preserve"> (and others)</w:t>
      </w:r>
      <w:r w:rsidRPr="7165D177">
        <w:rPr>
          <w:rFonts w:ascii="Calibri" w:eastAsia="Calibri" w:hAnsi="Calibri" w:cs="Calibri"/>
          <w:lang w:val="en-US"/>
        </w:rPr>
        <w:t xml:space="preserve"> deliver on their roles in this regard and is in response to requests for upskilling in the field of </w:t>
      </w:r>
      <w:r w:rsidR="28790E97" w:rsidRPr="7165D177">
        <w:rPr>
          <w:rFonts w:ascii="Calibri" w:eastAsia="Calibri" w:hAnsi="Calibri" w:cs="Calibri"/>
          <w:lang w:val="en-US"/>
        </w:rPr>
        <w:t>c</w:t>
      </w:r>
      <w:r w:rsidRPr="7165D177">
        <w:rPr>
          <w:rFonts w:ascii="Calibri" w:eastAsia="Calibri" w:hAnsi="Calibri" w:cs="Calibri"/>
          <w:lang w:val="en-US"/>
        </w:rPr>
        <w:t xml:space="preserve">atchment </w:t>
      </w:r>
      <w:r w:rsidR="3CDDA158" w:rsidRPr="7165D177">
        <w:rPr>
          <w:rFonts w:ascii="Calibri" w:eastAsia="Calibri" w:hAnsi="Calibri" w:cs="Calibri"/>
          <w:lang w:val="en-US"/>
        </w:rPr>
        <w:t>s</w:t>
      </w:r>
      <w:r w:rsidRPr="7165D177">
        <w:rPr>
          <w:rFonts w:ascii="Calibri" w:eastAsia="Calibri" w:hAnsi="Calibri" w:cs="Calibri"/>
          <w:lang w:val="en-US"/>
        </w:rPr>
        <w:t xml:space="preserve">cience from </w:t>
      </w:r>
      <w:r w:rsidR="5F63ECDF" w:rsidRPr="7165D177">
        <w:rPr>
          <w:rFonts w:ascii="Calibri" w:eastAsia="Calibri" w:hAnsi="Calibri" w:cs="Calibri"/>
          <w:lang w:val="en-US"/>
        </w:rPr>
        <w:t>l</w:t>
      </w:r>
      <w:r w:rsidRPr="7165D177">
        <w:rPr>
          <w:rFonts w:ascii="Calibri" w:eastAsia="Calibri" w:hAnsi="Calibri" w:cs="Calibri"/>
          <w:lang w:val="en-US"/>
        </w:rPr>
        <w:t xml:space="preserve">ocal </w:t>
      </w:r>
      <w:r w:rsidR="26DCF015" w:rsidRPr="7165D177">
        <w:rPr>
          <w:rFonts w:ascii="Calibri" w:eastAsia="Calibri" w:hAnsi="Calibri" w:cs="Calibri"/>
          <w:lang w:val="en-US"/>
        </w:rPr>
        <w:t>a</w:t>
      </w:r>
      <w:r w:rsidRPr="7165D177">
        <w:rPr>
          <w:rFonts w:ascii="Calibri" w:eastAsia="Calibri" w:hAnsi="Calibri" w:cs="Calibri"/>
          <w:lang w:val="en-US"/>
        </w:rPr>
        <w:t>uthorit</w:t>
      </w:r>
      <w:r w:rsidR="4920EE22" w:rsidRPr="7165D177">
        <w:rPr>
          <w:rFonts w:ascii="Calibri" w:eastAsia="Calibri" w:hAnsi="Calibri" w:cs="Calibri"/>
          <w:lang w:val="en-US"/>
        </w:rPr>
        <w:t>y</w:t>
      </w:r>
      <w:r w:rsidRPr="7165D177">
        <w:rPr>
          <w:rFonts w:ascii="Calibri" w:eastAsia="Calibri" w:hAnsi="Calibri" w:cs="Calibri"/>
          <w:lang w:val="en-US"/>
        </w:rPr>
        <w:t xml:space="preserve"> </w:t>
      </w:r>
      <w:r w:rsidR="232AD31B" w:rsidRPr="7165D177">
        <w:rPr>
          <w:rFonts w:ascii="Calibri" w:eastAsia="Calibri" w:hAnsi="Calibri" w:cs="Calibri"/>
          <w:lang w:val="en-US"/>
        </w:rPr>
        <w:t>o</w:t>
      </w:r>
      <w:r w:rsidRPr="7165D177">
        <w:rPr>
          <w:rFonts w:ascii="Calibri" w:eastAsia="Calibri" w:hAnsi="Calibri" w:cs="Calibri"/>
          <w:lang w:val="en-US"/>
        </w:rPr>
        <w:t xml:space="preserve">perational staff and </w:t>
      </w:r>
      <w:r w:rsidR="5BB96941" w:rsidRPr="7165D177">
        <w:rPr>
          <w:rFonts w:ascii="Calibri" w:eastAsia="Calibri" w:hAnsi="Calibri" w:cs="Calibri"/>
          <w:lang w:val="en-US"/>
        </w:rPr>
        <w:t>m</w:t>
      </w:r>
      <w:r w:rsidRPr="7165D177">
        <w:rPr>
          <w:rFonts w:ascii="Calibri" w:eastAsia="Calibri" w:hAnsi="Calibri" w:cs="Calibri"/>
          <w:lang w:val="en-US"/>
        </w:rPr>
        <w:t xml:space="preserve">anagement.  </w:t>
      </w:r>
    </w:p>
    <w:p w14:paraId="4E83B7B5" w14:textId="71572262" w:rsidR="7165D177" w:rsidRDefault="7165D177" w:rsidP="7165D177">
      <w:pPr>
        <w:jc w:val="both"/>
        <w:rPr>
          <w:rFonts w:ascii="Calibri" w:eastAsia="Calibri" w:hAnsi="Calibri" w:cs="Calibri"/>
          <w:lang w:val="en-US"/>
        </w:rPr>
      </w:pPr>
    </w:p>
    <w:p w14:paraId="25007B70" w14:textId="78BD3C50" w:rsidR="64E27973" w:rsidRDefault="64E27973" w:rsidP="7165D177">
      <w:pPr>
        <w:jc w:val="both"/>
      </w:pPr>
      <w:r w:rsidRPr="7165D177">
        <w:rPr>
          <w:rFonts w:ascii="Calibri" w:eastAsia="Calibri" w:hAnsi="Calibri" w:cs="Calibri"/>
          <w:lang w:val="en-US"/>
        </w:rPr>
        <w:t xml:space="preserve">The course will cover the practical steps involved in the </w:t>
      </w:r>
      <w:r w:rsidR="4A5A7449" w:rsidRPr="7165D177">
        <w:rPr>
          <w:rFonts w:ascii="Calibri" w:eastAsia="Calibri" w:hAnsi="Calibri" w:cs="Calibri"/>
          <w:lang w:val="en-US"/>
        </w:rPr>
        <w:t>c</w:t>
      </w:r>
      <w:r w:rsidRPr="7165D177">
        <w:rPr>
          <w:rFonts w:ascii="Calibri" w:eastAsia="Calibri" w:hAnsi="Calibri" w:cs="Calibri"/>
          <w:lang w:val="en-US"/>
        </w:rPr>
        <w:t xml:space="preserve">atchment </w:t>
      </w:r>
      <w:r w:rsidR="31087574" w:rsidRPr="7165D177">
        <w:rPr>
          <w:rFonts w:ascii="Calibri" w:eastAsia="Calibri" w:hAnsi="Calibri" w:cs="Calibri"/>
          <w:lang w:val="en-US"/>
        </w:rPr>
        <w:t>s</w:t>
      </w:r>
      <w:r w:rsidRPr="7165D177">
        <w:rPr>
          <w:rFonts w:ascii="Calibri" w:eastAsia="Calibri" w:hAnsi="Calibri" w:cs="Calibri"/>
          <w:lang w:val="en-US"/>
        </w:rPr>
        <w:t>cience essentials</w:t>
      </w:r>
      <w:r w:rsidR="0B43118A" w:rsidRPr="7165D177">
        <w:rPr>
          <w:rFonts w:ascii="Calibri" w:eastAsia="Calibri" w:hAnsi="Calibri" w:cs="Calibri"/>
          <w:lang w:val="en-US"/>
        </w:rPr>
        <w:t>,</w:t>
      </w:r>
      <w:r w:rsidRPr="7165D177">
        <w:rPr>
          <w:rFonts w:ascii="Calibri" w:eastAsia="Calibri" w:hAnsi="Calibri" w:cs="Calibri"/>
          <w:lang w:val="en-US"/>
        </w:rPr>
        <w:t xml:space="preserve"> including the principals and practical applications unpinning Integrated Catchment Management, desktop and field investigations, interrogating the dat</w:t>
      </w:r>
      <w:r w:rsidR="54EB6482" w:rsidRPr="7165D177">
        <w:rPr>
          <w:rFonts w:ascii="Calibri" w:eastAsia="Calibri" w:hAnsi="Calibri" w:cs="Calibri"/>
          <w:lang w:val="en-US"/>
        </w:rPr>
        <w:t>a</w:t>
      </w:r>
      <w:r w:rsidRPr="7165D177">
        <w:rPr>
          <w:rFonts w:ascii="Calibri" w:eastAsia="Calibri" w:hAnsi="Calibri" w:cs="Calibri"/>
          <w:lang w:val="en-US"/>
        </w:rPr>
        <w:t>, using best available information</w:t>
      </w:r>
      <w:r w:rsidR="5BD1829F" w:rsidRPr="7165D177">
        <w:rPr>
          <w:rFonts w:ascii="Calibri" w:eastAsia="Calibri" w:hAnsi="Calibri" w:cs="Calibri"/>
          <w:lang w:val="en-US"/>
        </w:rPr>
        <w:t xml:space="preserve">, </w:t>
      </w:r>
      <w:r w:rsidRPr="7165D177">
        <w:rPr>
          <w:rFonts w:ascii="Calibri" w:eastAsia="Calibri" w:hAnsi="Calibri" w:cs="Calibri"/>
          <w:lang w:val="en-US"/>
        </w:rPr>
        <w:t>databases</w:t>
      </w:r>
      <w:r w:rsidR="5074B002" w:rsidRPr="7165D177">
        <w:rPr>
          <w:rFonts w:ascii="Calibri" w:eastAsia="Calibri" w:hAnsi="Calibri" w:cs="Calibri"/>
          <w:lang w:val="en-US"/>
        </w:rPr>
        <w:t xml:space="preserve"> and maps</w:t>
      </w:r>
      <w:r w:rsidRPr="7165D177">
        <w:rPr>
          <w:rFonts w:ascii="Calibri" w:eastAsia="Calibri" w:hAnsi="Calibri" w:cs="Calibri"/>
          <w:lang w:val="en-US"/>
        </w:rPr>
        <w:t xml:space="preserve">, stakeholder participation and public engagement. The course takes a holistic approach and should serve as a key tool in assisting each </w:t>
      </w:r>
      <w:r w:rsidR="7D31B2D4" w:rsidRPr="7165D177">
        <w:rPr>
          <w:rFonts w:ascii="Calibri" w:eastAsia="Calibri" w:hAnsi="Calibri" w:cs="Calibri"/>
          <w:lang w:val="en-US"/>
        </w:rPr>
        <w:t>l</w:t>
      </w:r>
      <w:r w:rsidRPr="7165D177">
        <w:rPr>
          <w:rFonts w:ascii="Calibri" w:eastAsia="Calibri" w:hAnsi="Calibri" w:cs="Calibri"/>
          <w:lang w:val="en-US"/>
        </w:rPr>
        <w:t xml:space="preserve">ocal </w:t>
      </w:r>
      <w:r w:rsidR="422761D8" w:rsidRPr="7165D177">
        <w:rPr>
          <w:rFonts w:ascii="Calibri" w:eastAsia="Calibri" w:hAnsi="Calibri" w:cs="Calibri"/>
          <w:lang w:val="en-US"/>
        </w:rPr>
        <w:t>a</w:t>
      </w:r>
      <w:r w:rsidRPr="7165D177">
        <w:rPr>
          <w:rFonts w:ascii="Calibri" w:eastAsia="Calibri" w:hAnsi="Calibri" w:cs="Calibri"/>
          <w:lang w:val="en-US"/>
        </w:rPr>
        <w:t xml:space="preserve">uthority apply </w:t>
      </w:r>
      <w:r w:rsidR="3FABBFF4" w:rsidRPr="7165D177">
        <w:rPr>
          <w:rFonts w:ascii="Calibri" w:eastAsia="Calibri" w:hAnsi="Calibri" w:cs="Calibri"/>
          <w:lang w:val="en-US"/>
        </w:rPr>
        <w:t>c</w:t>
      </w:r>
      <w:r w:rsidRPr="7165D177">
        <w:rPr>
          <w:rFonts w:ascii="Calibri" w:eastAsia="Calibri" w:hAnsi="Calibri" w:cs="Calibri"/>
          <w:lang w:val="en-US"/>
        </w:rPr>
        <w:t xml:space="preserve">atchment </w:t>
      </w:r>
      <w:r w:rsidR="30FA65D4" w:rsidRPr="7165D177">
        <w:rPr>
          <w:rFonts w:ascii="Calibri" w:eastAsia="Calibri" w:hAnsi="Calibri" w:cs="Calibri"/>
          <w:lang w:val="en-US"/>
        </w:rPr>
        <w:t>s</w:t>
      </w:r>
      <w:r w:rsidRPr="7165D177">
        <w:rPr>
          <w:rFonts w:ascii="Calibri" w:eastAsia="Calibri" w:hAnsi="Calibri" w:cs="Calibri"/>
          <w:lang w:val="en-US"/>
        </w:rPr>
        <w:t>cience to their water service delivery remit.</w:t>
      </w:r>
    </w:p>
    <w:p w14:paraId="01D59681" w14:textId="4FE72790" w:rsidR="7165D177" w:rsidRDefault="7165D177" w:rsidP="7165D177">
      <w:pPr>
        <w:jc w:val="both"/>
        <w:rPr>
          <w:color w:val="000000" w:themeColor="text1"/>
          <w:lang w:val="en-US"/>
        </w:rPr>
      </w:pPr>
    </w:p>
    <w:p w14:paraId="6C1E4CEC" w14:textId="5426C22E" w:rsidR="64E27973" w:rsidRDefault="64E27973" w:rsidP="7165D177">
      <w:pPr>
        <w:jc w:val="both"/>
        <w:rPr>
          <w:b/>
          <w:bCs/>
          <w:color w:val="3366CC"/>
          <w:sz w:val="24"/>
          <w:szCs w:val="24"/>
        </w:rPr>
      </w:pPr>
      <w:r w:rsidRPr="7165D177">
        <w:rPr>
          <w:b/>
          <w:bCs/>
          <w:color w:val="3366CC"/>
          <w:sz w:val="24"/>
          <w:szCs w:val="24"/>
        </w:rPr>
        <w:t>Context</w:t>
      </w:r>
    </w:p>
    <w:p w14:paraId="3C427E00" w14:textId="206FF522" w:rsidR="00D13FC0" w:rsidRDefault="00563229" w:rsidP="00906243">
      <w:pPr>
        <w:autoSpaceDE w:val="0"/>
        <w:autoSpaceDN w:val="0"/>
        <w:adjustRightInd w:val="0"/>
        <w:jc w:val="both"/>
        <w:rPr>
          <w:rFonts w:cstheme="minorHAnsi"/>
          <w:color w:val="000000"/>
          <w:lang w:val="en-US"/>
        </w:rPr>
      </w:pPr>
      <w:bookmarkStart w:id="0" w:name="_Hlk65245151"/>
      <w:r>
        <w:rPr>
          <w:rFonts w:cstheme="minorHAnsi"/>
          <w:color w:val="000000"/>
          <w:lang w:val="en-US"/>
        </w:rPr>
        <w:t xml:space="preserve">The variability and complexity of our biophysical environment – soils, subsoils, bedrock, ecosystems and weather – makes assessing and determining water movement in the Irish landscape both interesting and </w:t>
      </w:r>
      <w:r w:rsidR="00D13FC0">
        <w:rPr>
          <w:rFonts w:cstheme="minorHAnsi"/>
          <w:color w:val="000000"/>
          <w:lang w:val="en-US"/>
        </w:rPr>
        <w:t>demanding</w:t>
      </w:r>
      <w:r>
        <w:rPr>
          <w:rFonts w:cstheme="minorHAnsi"/>
          <w:color w:val="000000"/>
          <w:lang w:val="en-US"/>
        </w:rPr>
        <w:t xml:space="preserve">. Add to this </w:t>
      </w:r>
      <w:r w:rsidR="00D13FC0">
        <w:rPr>
          <w:rFonts w:cstheme="minorHAnsi"/>
          <w:color w:val="000000"/>
          <w:lang w:val="en-US"/>
        </w:rPr>
        <w:t xml:space="preserve">situation </w:t>
      </w:r>
      <w:r>
        <w:rPr>
          <w:rFonts w:cstheme="minorHAnsi"/>
          <w:color w:val="000000"/>
          <w:lang w:val="en-US"/>
        </w:rPr>
        <w:t>the</w:t>
      </w:r>
      <w:r w:rsidR="00D13FC0">
        <w:rPr>
          <w:rFonts w:cstheme="minorHAnsi"/>
          <w:color w:val="000000"/>
          <w:lang w:val="en-US"/>
        </w:rPr>
        <w:t xml:space="preserve"> heterogeneity of</w:t>
      </w:r>
      <w:r>
        <w:rPr>
          <w:rFonts w:cstheme="minorHAnsi"/>
          <w:color w:val="000000"/>
          <w:lang w:val="en-US"/>
        </w:rPr>
        <w:t xml:space="preserve"> human activities</w:t>
      </w:r>
      <w:r w:rsidR="00D13FC0">
        <w:rPr>
          <w:rFonts w:cstheme="minorHAnsi"/>
          <w:color w:val="000000"/>
          <w:lang w:val="en-US"/>
        </w:rPr>
        <w:t xml:space="preserve"> </w:t>
      </w:r>
      <w:r w:rsidR="00460792">
        <w:rPr>
          <w:rFonts w:cstheme="minorHAnsi"/>
          <w:color w:val="000000"/>
          <w:lang w:val="en-US"/>
        </w:rPr>
        <w:t xml:space="preserve">locally and regionally, whether in towns or in rural areas, then </w:t>
      </w:r>
      <w:r w:rsidR="00D13FC0">
        <w:rPr>
          <w:rFonts w:cstheme="minorHAnsi"/>
          <w:color w:val="000000"/>
          <w:lang w:val="en-US"/>
        </w:rPr>
        <w:t xml:space="preserve">the challenge of achieving effective water resources and related ecosystem management is </w:t>
      </w:r>
      <w:r w:rsidR="003A3978">
        <w:rPr>
          <w:rFonts w:cstheme="minorHAnsi"/>
          <w:color w:val="000000"/>
          <w:lang w:val="en-US"/>
        </w:rPr>
        <w:t>apparent</w:t>
      </w:r>
      <w:r w:rsidR="00D13FC0">
        <w:rPr>
          <w:rFonts w:cstheme="minorHAnsi"/>
          <w:color w:val="000000"/>
          <w:lang w:val="en-US"/>
        </w:rPr>
        <w:t>.</w:t>
      </w:r>
      <w:r>
        <w:rPr>
          <w:rFonts w:cstheme="minorHAnsi"/>
          <w:color w:val="000000"/>
          <w:lang w:val="en-US"/>
        </w:rPr>
        <w:t xml:space="preserve"> </w:t>
      </w:r>
    </w:p>
    <w:p w14:paraId="283D036F" w14:textId="77777777" w:rsidR="00C3311A" w:rsidRDefault="00C3311A" w:rsidP="00906243">
      <w:pPr>
        <w:autoSpaceDE w:val="0"/>
        <w:autoSpaceDN w:val="0"/>
        <w:adjustRightInd w:val="0"/>
        <w:jc w:val="both"/>
        <w:rPr>
          <w:rFonts w:cstheme="minorHAnsi"/>
          <w:color w:val="000000"/>
          <w:lang w:val="en-US"/>
        </w:rPr>
      </w:pPr>
    </w:p>
    <w:p w14:paraId="595D8891" w14:textId="490E6848" w:rsidR="00C3311A" w:rsidRDefault="00C3311A" w:rsidP="00906243">
      <w:pPr>
        <w:autoSpaceDE w:val="0"/>
        <w:autoSpaceDN w:val="0"/>
        <w:adjustRightInd w:val="0"/>
        <w:jc w:val="both"/>
        <w:rPr>
          <w:rFonts w:cstheme="minorHAnsi"/>
          <w:color w:val="000000"/>
          <w:lang w:val="en-US"/>
        </w:rPr>
      </w:pPr>
      <w:r>
        <w:rPr>
          <w:rFonts w:cstheme="minorHAnsi"/>
          <w:color w:val="000000"/>
          <w:lang w:val="en-US"/>
        </w:rPr>
        <w:t xml:space="preserve">The key to successful </w:t>
      </w:r>
      <w:r w:rsidR="006E0A35">
        <w:rPr>
          <w:rFonts w:cstheme="minorHAnsi"/>
          <w:color w:val="000000"/>
          <w:lang w:val="en-US"/>
        </w:rPr>
        <w:t>protection and</w:t>
      </w:r>
      <w:r>
        <w:rPr>
          <w:rFonts w:cstheme="minorHAnsi"/>
          <w:color w:val="000000"/>
          <w:lang w:val="en-US"/>
        </w:rPr>
        <w:t xml:space="preserve"> management</w:t>
      </w:r>
      <w:r w:rsidR="003A3978">
        <w:rPr>
          <w:rFonts w:cstheme="minorHAnsi"/>
          <w:color w:val="000000"/>
          <w:lang w:val="en-US"/>
        </w:rPr>
        <w:t xml:space="preserve"> of our water resources</w:t>
      </w:r>
      <w:r>
        <w:rPr>
          <w:rFonts w:cstheme="minorHAnsi"/>
          <w:color w:val="000000"/>
          <w:lang w:val="en-US"/>
        </w:rPr>
        <w:t xml:space="preserve"> is </w:t>
      </w:r>
      <w:r w:rsidRPr="00D13FC0">
        <w:rPr>
          <w:rFonts w:cstheme="minorHAnsi"/>
          <w:b/>
          <w:bCs/>
          <w:lang w:val="en-US"/>
        </w:rPr>
        <w:t>understanding</w:t>
      </w:r>
      <w:r>
        <w:rPr>
          <w:rFonts w:cstheme="minorHAnsi"/>
          <w:color w:val="000000"/>
          <w:lang w:val="en-US"/>
        </w:rPr>
        <w:t xml:space="preserve"> the situation </w:t>
      </w:r>
      <w:r w:rsidR="006E0A35">
        <w:rPr>
          <w:rFonts w:cstheme="minorHAnsi"/>
          <w:color w:val="000000"/>
          <w:lang w:val="en-US"/>
        </w:rPr>
        <w:t xml:space="preserve">in catchments </w:t>
      </w:r>
      <w:r>
        <w:rPr>
          <w:rFonts w:cstheme="minorHAnsi"/>
          <w:color w:val="000000"/>
          <w:lang w:val="en-US"/>
        </w:rPr>
        <w:t xml:space="preserve">and then basing the </w:t>
      </w:r>
      <w:r w:rsidRPr="00C3311A">
        <w:rPr>
          <w:rFonts w:cstheme="minorHAnsi"/>
          <w:b/>
          <w:bCs/>
          <w:lang w:val="en-US"/>
        </w:rPr>
        <w:t>actions/measures</w:t>
      </w:r>
      <w:r w:rsidRPr="00C3311A">
        <w:rPr>
          <w:rFonts w:cstheme="minorHAnsi"/>
          <w:lang w:val="en-US"/>
        </w:rPr>
        <w:t xml:space="preserve"> </w:t>
      </w:r>
      <w:r>
        <w:rPr>
          <w:rFonts w:cstheme="minorHAnsi"/>
          <w:color w:val="000000"/>
          <w:lang w:val="en-US"/>
        </w:rPr>
        <w:t>to protect water quality</w:t>
      </w:r>
      <w:r w:rsidR="003A3978">
        <w:rPr>
          <w:rFonts w:cstheme="minorHAnsi"/>
          <w:color w:val="000000"/>
          <w:lang w:val="en-US"/>
        </w:rPr>
        <w:t>,</w:t>
      </w:r>
      <w:r>
        <w:rPr>
          <w:rFonts w:cstheme="minorHAnsi"/>
          <w:color w:val="000000"/>
          <w:lang w:val="en-US"/>
        </w:rPr>
        <w:t xml:space="preserve"> where it is satisfactory</w:t>
      </w:r>
      <w:r w:rsidR="003A3978">
        <w:rPr>
          <w:rFonts w:cstheme="minorHAnsi"/>
          <w:color w:val="000000"/>
          <w:lang w:val="en-US"/>
        </w:rPr>
        <w:t>,</w:t>
      </w:r>
      <w:r>
        <w:rPr>
          <w:rFonts w:cstheme="minorHAnsi"/>
          <w:color w:val="000000"/>
          <w:lang w:val="en-US"/>
        </w:rPr>
        <w:t xml:space="preserve"> or improve/restore</w:t>
      </w:r>
      <w:r w:rsidR="003A3978">
        <w:rPr>
          <w:rFonts w:cstheme="minorHAnsi"/>
          <w:color w:val="000000"/>
          <w:lang w:val="en-US"/>
        </w:rPr>
        <w:t>,</w:t>
      </w:r>
      <w:r>
        <w:rPr>
          <w:rFonts w:cstheme="minorHAnsi"/>
          <w:color w:val="000000"/>
          <w:lang w:val="en-US"/>
        </w:rPr>
        <w:t xml:space="preserve"> where it is unsatisfactory</w:t>
      </w:r>
      <w:r w:rsidR="003A3978">
        <w:rPr>
          <w:rFonts w:cstheme="minorHAnsi"/>
          <w:color w:val="000000"/>
          <w:lang w:val="en-US"/>
        </w:rPr>
        <w:t>,</w:t>
      </w:r>
      <w:r>
        <w:rPr>
          <w:rFonts w:cstheme="minorHAnsi"/>
          <w:color w:val="000000"/>
          <w:lang w:val="en-US"/>
        </w:rPr>
        <w:t xml:space="preserve"> on this understanding.</w:t>
      </w:r>
    </w:p>
    <w:p w14:paraId="744CFA1D" w14:textId="77777777" w:rsidR="00C3311A" w:rsidRDefault="00C3311A" w:rsidP="00906243">
      <w:pPr>
        <w:autoSpaceDE w:val="0"/>
        <w:autoSpaceDN w:val="0"/>
        <w:adjustRightInd w:val="0"/>
        <w:jc w:val="both"/>
        <w:rPr>
          <w:rFonts w:cstheme="minorHAnsi"/>
          <w:color w:val="000000"/>
          <w:lang w:val="en-US"/>
        </w:rPr>
      </w:pPr>
    </w:p>
    <w:p w14:paraId="0E8CDEF8" w14:textId="02FDCFFD" w:rsidR="00563229" w:rsidRDefault="00C3311A" w:rsidP="00906243">
      <w:pPr>
        <w:autoSpaceDE w:val="0"/>
        <w:autoSpaceDN w:val="0"/>
        <w:adjustRightInd w:val="0"/>
        <w:jc w:val="both"/>
        <w:rPr>
          <w:rFonts w:cstheme="minorHAnsi"/>
          <w:color w:val="000000"/>
          <w:lang w:val="en-US"/>
        </w:rPr>
      </w:pPr>
      <w:r>
        <w:rPr>
          <w:rFonts w:cstheme="minorHAnsi"/>
          <w:color w:val="000000"/>
          <w:lang w:val="en-US"/>
        </w:rPr>
        <w:t xml:space="preserve">Catchment science is the study of the dynamic interactions between the physical catchment landscape, the ecosystems that sit within that landscape, and the human activities that can cause impacts to ecosystems in that landscape (Deakin, 2017). </w:t>
      </w:r>
      <w:r w:rsidR="005D6A23">
        <w:rPr>
          <w:rFonts w:cstheme="minorHAnsi"/>
          <w:color w:val="000000"/>
          <w:lang w:val="en-US"/>
        </w:rPr>
        <w:t>These three elements are all linked within the source-pathway-receptor (SPR) framework, which is illustrated in the diagram below. Therefore, catchment science is critical to providing the understanding mentioned above.</w:t>
      </w:r>
    </w:p>
    <w:p w14:paraId="6FF33C34" w14:textId="2B0EE8DF" w:rsidR="00563229" w:rsidRDefault="00563229" w:rsidP="00B85216">
      <w:pPr>
        <w:jc w:val="center"/>
        <w:rPr>
          <w:b/>
          <w:bCs/>
          <w:color w:val="0070C0"/>
          <w:sz w:val="24"/>
          <w:szCs w:val="24"/>
        </w:rPr>
      </w:pPr>
      <w:r w:rsidRPr="00AA6FE0">
        <w:rPr>
          <w:noProof/>
        </w:rPr>
        <w:lastRenderedPageBreak/>
        <w:drawing>
          <wp:inline distT="0" distB="0" distL="0" distR="0" wp14:anchorId="76086F53" wp14:editId="6800C1C2">
            <wp:extent cx="5705475" cy="3724275"/>
            <wp:effectExtent l="19050" t="19050" r="28575"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408" r="454" b="4873"/>
                    <a:stretch/>
                  </pic:blipFill>
                  <pic:spPr bwMode="auto">
                    <a:xfrm>
                      <a:off x="0" y="0"/>
                      <a:ext cx="5705475" cy="3724275"/>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4149109B" w14:textId="214D1308" w:rsidR="00563229" w:rsidRPr="00694374" w:rsidRDefault="00694374" w:rsidP="00906243">
      <w:pPr>
        <w:jc w:val="both"/>
        <w:rPr>
          <w:i/>
          <w:iCs/>
          <w:sz w:val="24"/>
          <w:szCs w:val="24"/>
        </w:rPr>
      </w:pPr>
      <w:r>
        <w:rPr>
          <w:i/>
          <w:iCs/>
          <w:sz w:val="24"/>
          <w:szCs w:val="24"/>
        </w:rPr>
        <w:t>Illustration of t</w:t>
      </w:r>
      <w:r w:rsidR="00C3311A" w:rsidRPr="00694374">
        <w:rPr>
          <w:i/>
          <w:iCs/>
          <w:sz w:val="24"/>
          <w:szCs w:val="24"/>
        </w:rPr>
        <w:t xml:space="preserve">he catchment science and management nexus (Copied from Deakin (2017). Catchments Newsletter, Issue 7 </w:t>
      </w:r>
      <w:hyperlink r:id="rId12" w:history="1">
        <w:r w:rsidR="00C3311A" w:rsidRPr="00694374">
          <w:rPr>
            <w:rStyle w:val="Hyperlink"/>
            <w:i/>
            <w:iCs/>
            <w:sz w:val="24"/>
            <w:szCs w:val="24"/>
          </w:rPr>
          <w:t>https://www.catchments.ie/download/catchments-newsletter-sharing-science-stories-winter-2017/</w:t>
        </w:r>
      </w:hyperlink>
      <w:r w:rsidR="00C3311A" w:rsidRPr="00694374">
        <w:rPr>
          <w:i/>
          <w:iCs/>
          <w:sz w:val="24"/>
          <w:szCs w:val="24"/>
        </w:rPr>
        <w:t>)</w:t>
      </w:r>
    </w:p>
    <w:bookmarkEnd w:id="0"/>
    <w:p w14:paraId="2C41E8FA" w14:textId="77777777" w:rsidR="00C3311A" w:rsidRDefault="00C3311A" w:rsidP="00906243">
      <w:pPr>
        <w:autoSpaceDE w:val="0"/>
        <w:autoSpaceDN w:val="0"/>
        <w:adjustRightInd w:val="0"/>
        <w:jc w:val="both"/>
        <w:rPr>
          <w:rFonts w:cstheme="minorHAnsi"/>
          <w:color w:val="000000"/>
          <w:lang w:val="en-US"/>
        </w:rPr>
      </w:pPr>
    </w:p>
    <w:p w14:paraId="4F4E738F" w14:textId="25FB0F1B" w:rsidR="00C3311A" w:rsidRPr="008E144B" w:rsidRDefault="005D6A23" w:rsidP="00906243">
      <w:pPr>
        <w:autoSpaceDE w:val="0"/>
        <w:autoSpaceDN w:val="0"/>
        <w:adjustRightInd w:val="0"/>
        <w:jc w:val="both"/>
        <w:rPr>
          <w:rFonts w:cstheme="minorHAnsi"/>
          <w:color w:val="000000"/>
          <w:lang w:val="en-US"/>
        </w:rPr>
      </w:pPr>
      <w:r>
        <w:rPr>
          <w:rFonts w:cstheme="minorHAnsi"/>
          <w:color w:val="000000"/>
          <w:lang w:val="en-US"/>
        </w:rPr>
        <w:t xml:space="preserve">But if there is a science called ‘catchment science’, then catchment scientists are needed! </w:t>
      </w:r>
      <w:r w:rsidR="00694374">
        <w:rPr>
          <w:rFonts w:cstheme="minorHAnsi"/>
          <w:color w:val="000000"/>
          <w:lang w:val="en-US"/>
        </w:rPr>
        <w:t>According to Deakin (2017), ‘</w:t>
      </w:r>
      <w:r w:rsidR="00694374" w:rsidRPr="008E144B">
        <w:rPr>
          <w:rFonts w:cstheme="minorHAnsi"/>
          <w:i/>
          <w:iCs/>
          <w:color w:val="000000"/>
          <w:lang w:val="en-US"/>
        </w:rPr>
        <w:t>the ideal catchment scientist has a firm knowledge and understanding of all the source</w:t>
      </w:r>
      <w:r w:rsidR="008E144B">
        <w:rPr>
          <w:rFonts w:cstheme="minorHAnsi"/>
          <w:i/>
          <w:iCs/>
          <w:color w:val="000000"/>
          <w:lang w:val="en-US"/>
        </w:rPr>
        <w:t xml:space="preserve"> and</w:t>
      </w:r>
      <w:r w:rsidR="00694374" w:rsidRPr="008E144B">
        <w:rPr>
          <w:rFonts w:cstheme="minorHAnsi"/>
          <w:i/>
          <w:iCs/>
          <w:color w:val="000000"/>
          <w:lang w:val="en-US"/>
        </w:rPr>
        <w:t xml:space="preserve"> pathway receptor elements of catchments, a good grounding in measures,</w:t>
      </w:r>
      <w:r w:rsidR="008E144B" w:rsidRPr="008E144B">
        <w:rPr>
          <w:rFonts w:cstheme="minorHAnsi"/>
          <w:i/>
          <w:iCs/>
          <w:color w:val="000000"/>
          <w:lang w:val="en-US"/>
        </w:rPr>
        <w:t xml:space="preserve"> </w:t>
      </w:r>
      <w:r w:rsidR="00694374" w:rsidRPr="008E144B">
        <w:rPr>
          <w:rFonts w:cstheme="minorHAnsi"/>
          <w:i/>
          <w:iCs/>
          <w:color w:val="000000"/>
          <w:lang w:val="en-US"/>
        </w:rPr>
        <w:t xml:space="preserve">and most importantly, the capacity to integrate, </w:t>
      </w:r>
      <w:proofErr w:type="spellStart"/>
      <w:r w:rsidR="00694374" w:rsidRPr="008E144B">
        <w:rPr>
          <w:rFonts w:cstheme="minorHAnsi"/>
          <w:i/>
          <w:iCs/>
          <w:color w:val="000000"/>
          <w:lang w:val="en-US"/>
        </w:rPr>
        <w:t>analyse</w:t>
      </w:r>
      <w:proofErr w:type="spellEnd"/>
      <w:r w:rsidR="008E144B" w:rsidRPr="008E144B">
        <w:rPr>
          <w:rFonts w:cstheme="minorHAnsi"/>
          <w:i/>
          <w:iCs/>
          <w:color w:val="000000"/>
          <w:lang w:val="en-US"/>
        </w:rPr>
        <w:t xml:space="preserve"> and </w:t>
      </w:r>
      <w:proofErr w:type="spellStart"/>
      <w:r w:rsidR="008E144B" w:rsidRPr="008E144B">
        <w:rPr>
          <w:rFonts w:cstheme="minorHAnsi"/>
          <w:i/>
          <w:iCs/>
          <w:color w:val="000000"/>
          <w:lang w:val="en-US"/>
        </w:rPr>
        <w:t>synthesise</w:t>
      </w:r>
      <w:proofErr w:type="spellEnd"/>
      <w:r w:rsidR="008E144B" w:rsidRPr="008E144B">
        <w:rPr>
          <w:rFonts w:cstheme="minorHAnsi"/>
          <w:i/>
          <w:iCs/>
          <w:color w:val="000000"/>
          <w:lang w:val="en-US"/>
        </w:rPr>
        <w:t xml:space="preserve"> that knowledge to gain new understanding for the purposes of answering relevant catchment science and management questions.</w:t>
      </w:r>
      <w:r w:rsidR="001F1344">
        <w:rPr>
          <w:rFonts w:cstheme="minorHAnsi"/>
          <w:i/>
          <w:iCs/>
          <w:color w:val="000000"/>
          <w:lang w:val="en-US"/>
        </w:rPr>
        <w:t xml:space="preserve"> </w:t>
      </w:r>
      <w:r w:rsidR="001F1344" w:rsidRPr="001F1344">
        <w:rPr>
          <w:rFonts w:cstheme="minorHAnsi"/>
          <w:color w:val="000000"/>
          <w:lang w:val="en-US"/>
        </w:rPr>
        <w:t>As is obvious from</w:t>
      </w:r>
      <w:r w:rsidR="001F1344">
        <w:rPr>
          <w:rFonts w:cstheme="minorHAnsi"/>
          <w:color w:val="000000"/>
          <w:lang w:val="en-US"/>
        </w:rPr>
        <w:t xml:space="preserve"> this quote and from</w:t>
      </w:r>
      <w:r w:rsidR="001F1344" w:rsidRPr="001F1344">
        <w:rPr>
          <w:rFonts w:cstheme="minorHAnsi"/>
          <w:color w:val="000000"/>
          <w:lang w:val="en-US"/>
        </w:rPr>
        <w:t xml:space="preserve"> the</w:t>
      </w:r>
      <w:r w:rsidR="001F1344">
        <w:rPr>
          <w:rFonts w:cstheme="minorHAnsi"/>
          <w:color w:val="000000"/>
          <w:lang w:val="en-US"/>
        </w:rPr>
        <w:t xml:space="preserve"> above illustration, knowledge of many disciplinary areas is essential.</w:t>
      </w:r>
      <w:r w:rsidR="001F1344" w:rsidRPr="001F1344">
        <w:rPr>
          <w:rFonts w:cstheme="minorHAnsi"/>
          <w:color w:val="000000"/>
          <w:lang w:val="en-US"/>
        </w:rPr>
        <w:t xml:space="preserve"> </w:t>
      </w:r>
      <w:r w:rsidR="008E144B" w:rsidRPr="001F1344">
        <w:rPr>
          <w:rFonts w:cstheme="minorHAnsi"/>
          <w:color w:val="000000"/>
          <w:lang w:val="en-US"/>
        </w:rPr>
        <w:t>Those</w:t>
      </w:r>
      <w:r w:rsidR="008E144B">
        <w:rPr>
          <w:rFonts w:cstheme="minorHAnsi"/>
          <w:color w:val="000000"/>
          <w:lang w:val="en-US"/>
        </w:rPr>
        <w:t xml:space="preserve"> of us working in the </w:t>
      </w:r>
      <w:r w:rsidR="001F1344">
        <w:rPr>
          <w:rFonts w:cstheme="minorHAnsi"/>
          <w:color w:val="000000"/>
          <w:lang w:val="en-US"/>
        </w:rPr>
        <w:t xml:space="preserve">area are from a wide variety of </w:t>
      </w:r>
      <w:r w:rsidR="00DC244A">
        <w:rPr>
          <w:rFonts w:cstheme="minorHAnsi"/>
          <w:color w:val="000000"/>
          <w:lang w:val="en-US"/>
        </w:rPr>
        <w:t>backgrounds</w:t>
      </w:r>
      <w:r w:rsidR="001F1344">
        <w:rPr>
          <w:rFonts w:cstheme="minorHAnsi"/>
          <w:color w:val="000000"/>
          <w:lang w:val="en-US"/>
        </w:rPr>
        <w:t>; we have detailed knowledge and experience of our own area and have gained and are still learning from our colleagues with different disciplines.</w:t>
      </w:r>
      <w:r w:rsidR="00906243">
        <w:rPr>
          <w:rFonts w:cstheme="minorHAnsi"/>
          <w:color w:val="000000"/>
          <w:lang w:val="en-US"/>
        </w:rPr>
        <w:t xml:space="preserve"> </w:t>
      </w:r>
    </w:p>
    <w:p w14:paraId="1E7C7517" w14:textId="41304E37" w:rsidR="005D6A23" w:rsidRDefault="005D6A23" w:rsidP="00906243">
      <w:pPr>
        <w:autoSpaceDE w:val="0"/>
        <w:autoSpaceDN w:val="0"/>
        <w:adjustRightInd w:val="0"/>
        <w:jc w:val="both"/>
        <w:rPr>
          <w:rFonts w:cstheme="minorHAnsi"/>
          <w:color w:val="000000"/>
          <w:lang w:val="en-US"/>
        </w:rPr>
      </w:pPr>
    </w:p>
    <w:p w14:paraId="4CA9CEB5" w14:textId="74BE7F4F" w:rsidR="00890615" w:rsidRDefault="00906243" w:rsidP="00906243">
      <w:pPr>
        <w:jc w:val="both"/>
      </w:pPr>
      <w:r>
        <w:t xml:space="preserve">For those of us that are now undertaking catchment science and management, one of the features is how interesting and </w:t>
      </w:r>
      <w:r w:rsidR="009425B2">
        <w:t>rewarding</w:t>
      </w:r>
      <w:r>
        <w:t xml:space="preserve"> the work is, not to mention the satisfaction of arriving at conclusions that we feel will achieve the objectives set for the water bodies we deal with. One of our objectives for this course will be to </w:t>
      </w:r>
      <w:r w:rsidR="000E7C83">
        <w:t>show how enjoyable and relevant knowledge and application of catchment science and management is</w:t>
      </w:r>
      <w:r w:rsidR="008800B8">
        <w:t xml:space="preserve"> for mitigating the impacts of human activities on not only our water resources but also our ecosystems and our climate</w:t>
      </w:r>
      <w:r w:rsidR="000E7C83">
        <w:t>.</w:t>
      </w:r>
    </w:p>
    <w:p w14:paraId="1CBDA281" w14:textId="4F3603F4" w:rsidR="0081182D" w:rsidRDefault="0081182D" w:rsidP="00D3554B"/>
    <w:p w14:paraId="66428885" w14:textId="48397AFD" w:rsidR="007F298E" w:rsidRPr="006C0090" w:rsidRDefault="007F298E" w:rsidP="00D3554B">
      <w:pPr>
        <w:rPr>
          <w:b/>
          <w:bCs/>
        </w:rPr>
      </w:pPr>
      <w:r w:rsidRPr="006C0090">
        <w:rPr>
          <w:b/>
          <w:bCs/>
        </w:rPr>
        <w:t>General Course Content</w:t>
      </w:r>
    </w:p>
    <w:p w14:paraId="44C6166E" w14:textId="0CAF723C" w:rsidR="007F298E" w:rsidRDefault="007F298E" w:rsidP="007F298E">
      <w:pPr>
        <w:jc w:val="both"/>
        <w:rPr>
          <w:rFonts w:ascii="Calibri" w:eastAsia="Calibri" w:hAnsi="Calibri"/>
        </w:rPr>
      </w:pPr>
      <w:r>
        <w:rPr>
          <w:rFonts w:ascii="Calibri" w:eastAsia="Calibri" w:hAnsi="Calibri"/>
        </w:rPr>
        <w:t>The Course will cover the catchment science and management aspects for the following areas:</w:t>
      </w:r>
    </w:p>
    <w:p w14:paraId="7E574FC0" w14:textId="77777777" w:rsidR="007F298E" w:rsidRPr="00C91783" w:rsidRDefault="007F298E" w:rsidP="007F298E">
      <w:pPr>
        <w:pStyle w:val="ListParagraph"/>
        <w:numPr>
          <w:ilvl w:val="0"/>
          <w:numId w:val="41"/>
        </w:numPr>
        <w:jc w:val="both"/>
        <w:rPr>
          <w:rFonts w:ascii="Calibri" w:eastAsia="Calibri" w:hAnsi="Calibri"/>
        </w:rPr>
      </w:pPr>
      <w:r>
        <w:rPr>
          <w:rFonts w:ascii="Calibri" w:eastAsia="Calibri" w:hAnsi="Calibri"/>
        </w:rPr>
        <w:t>Water Framework Directive (WFD)</w:t>
      </w:r>
      <w:r w:rsidRPr="00C91783">
        <w:rPr>
          <w:rFonts w:ascii="Calibri" w:eastAsia="Calibri" w:hAnsi="Calibri"/>
        </w:rPr>
        <w:t xml:space="preserve"> </w:t>
      </w:r>
      <w:r>
        <w:rPr>
          <w:rFonts w:ascii="Calibri" w:eastAsia="Calibri" w:hAnsi="Calibri"/>
        </w:rPr>
        <w:t xml:space="preserve">and River Basin Management Plan </w:t>
      </w:r>
      <w:r w:rsidRPr="00C91783">
        <w:rPr>
          <w:rFonts w:ascii="Calibri" w:eastAsia="Calibri" w:hAnsi="Calibri"/>
        </w:rPr>
        <w:t>implementation.</w:t>
      </w:r>
    </w:p>
    <w:p w14:paraId="769B7820" w14:textId="369B1984" w:rsidR="007F298E" w:rsidRPr="00C91783" w:rsidRDefault="007F298E" w:rsidP="007F298E">
      <w:pPr>
        <w:pStyle w:val="ListParagraph"/>
        <w:numPr>
          <w:ilvl w:val="1"/>
          <w:numId w:val="42"/>
        </w:numPr>
        <w:jc w:val="both"/>
        <w:rPr>
          <w:rFonts w:ascii="Calibri" w:eastAsia="Calibri" w:hAnsi="Calibri"/>
        </w:rPr>
      </w:pPr>
      <w:r w:rsidRPr="00C91783">
        <w:rPr>
          <w:rFonts w:ascii="Calibri" w:eastAsia="Calibri" w:hAnsi="Calibri"/>
        </w:rPr>
        <w:t xml:space="preserve">Protecting water quality where it is </w:t>
      </w:r>
      <w:r w:rsidRPr="00C91783">
        <w:rPr>
          <w:rFonts w:ascii="Calibri" w:eastAsia="Calibri" w:hAnsi="Calibri"/>
          <w:i/>
          <w:iCs/>
        </w:rPr>
        <w:t>Not at Risk</w:t>
      </w:r>
      <w:r w:rsidRPr="00C91783">
        <w:rPr>
          <w:rFonts w:ascii="Calibri" w:eastAsia="Calibri" w:hAnsi="Calibri"/>
        </w:rPr>
        <w:t xml:space="preserve"> of meeting the required status objectives.</w:t>
      </w:r>
    </w:p>
    <w:p w14:paraId="455C5BBC" w14:textId="4D8D3EBA" w:rsidR="007F298E" w:rsidRPr="00C91783" w:rsidRDefault="007F298E" w:rsidP="007F298E">
      <w:pPr>
        <w:pStyle w:val="ListParagraph"/>
        <w:numPr>
          <w:ilvl w:val="1"/>
          <w:numId w:val="42"/>
        </w:numPr>
        <w:jc w:val="both"/>
        <w:rPr>
          <w:rFonts w:ascii="Calibri" w:eastAsia="Calibri" w:hAnsi="Calibri"/>
        </w:rPr>
      </w:pPr>
      <w:r w:rsidRPr="00C91783">
        <w:rPr>
          <w:rFonts w:ascii="Calibri" w:eastAsia="Calibri" w:hAnsi="Calibri"/>
        </w:rPr>
        <w:t xml:space="preserve">Restoring water quality where it is </w:t>
      </w:r>
      <w:r w:rsidRPr="00C91783">
        <w:rPr>
          <w:rFonts w:ascii="Calibri" w:eastAsia="Calibri" w:hAnsi="Calibri"/>
          <w:i/>
          <w:iCs/>
        </w:rPr>
        <w:t>At Risk</w:t>
      </w:r>
      <w:r w:rsidRPr="00C91783">
        <w:rPr>
          <w:rFonts w:ascii="Calibri" w:eastAsia="Calibri" w:hAnsi="Calibri"/>
        </w:rPr>
        <w:t xml:space="preserve"> of not meeting the required status objectives.</w:t>
      </w:r>
    </w:p>
    <w:p w14:paraId="03381BBC" w14:textId="77777777" w:rsidR="007F298E" w:rsidRPr="00C91783" w:rsidRDefault="007F298E" w:rsidP="007F298E">
      <w:pPr>
        <w:pStyle w:val="ListParagraph"/>
        <w:numPr>
          <w:ilvl w:val="0"/>
          <w:numId w:val="41"/>
        </w:numPr>
        <w:jc w:val="both"/>
        <w:rPr>
          <w:rFonts w:ascii="Calibri" w:eastAsia="Calibri" w:hAnsi="Calibri"/>
        </w:rPr>
      </w:pPr>
      <w:r w:rsidRPr="00C91783">
        <w:rPr>
          <w:rFonts w:ascii="Calibri" w:eastAsia="Calibri" w:hAnsi="Calibri"/>
        </w:rPr>
        <w:t>Drinking water source protection.</w:t>
      </w:r>
    </w:p>
    <w:p w14:paraId="1A8CA602" w14:textId="50FC5B66" w:rsidR="007F298E" w:rsidRPr="00C91783" w:rsidRDefault="007F298E" w:rsidP="007F298E">
      <w:pPr>
        <w:pStyle w:val="ListParagraph"/>
        <w:numPr>
          <w:ilvl w:val="1"/>
          <w:numId w:val="43"/>
        </w:numPr>
        <w:jc w:val="both"/>
        <w:rPr>
          <w:rFonts w:ascii="Calibri" w:eastAsia="Calibri" w:hAnsi="Calibri"/>
        </w:rPr>
      </w:pPr>
      <w:r w:rsidRPr="00C91783">
        <w:rPr>
          <w:rFonts w:ascii="Calibri" w:eastAsia="Calibri" w:hAnsi="Calibri"/>
        </w:rPr>
        <w:t>Protecting untreated source water where it is satisfactory.</w:t>
      </w:r>
    </w:p>
    <w:p w14:paraId="20C962BD" w14:textId="0FBA30A7" w:rsidR="007F298E" w:rsidRPr="00C91783" w:rsidRDefault="007F298E" w:rsidP="007F298E">
      <w:pPr>
        <w:pStyle w:val="ListParagraph"/>
        <w:numPr>
          <w:ilvl w:val="1"/>
          <w:numId w:val="43"/>
        </w:numPr>
        <w:jc w:val="both"/>
        <w:rPr>
          <w:rFonts w:ascii="Calibri" w:eastAsia="Calibri" w:hAnsi="Calibri"/>
        </w:rPr>
      </w:pPr>
      <w:r w:rsidRPr="00C91783">
        <w:rPr>
          <w:rFonts w:ascii="Calibri" w:eastAsia="Calibri" w:hAnsi="Calibri"/>
        </w:rPr>
        <w:t>Improving untreated source water where it is unsatisfactory.</w:t>
      </w:r>
    </w:p>
    <w:p w14:paraId="68DDA621" w14:textId="77777777" w:rsidR="007F298E" w:rsidRDefault="007F298E" w:rsidP="007F298E">
      <w:pPr>
        <w:pStyle w:val="ListParagraph"/>
        <w:numPr>
          <w:ilvl w:val="0"/>
          <w:numId w:val="41"/>
        </w:numPr>
        <w:jc w:val="both"/>
        <w:rPr>
          <w:rFonts w:ascii="Calibri" w:eastAsia="Calibri" w:hAnsi="Calibri"/>
        </w:rPr>
      </w:pPr>
      <w:r w:rsidRPr="00C91783">
        <w:rPr>
          <w:rFonts w:ascii="Calibri" w:eastAsia="Calibri" w:hAnsi="Calibri"/>
        </w:rPr>
        <w:t>Compliance checking.</w:t>
      </w:r>
    </w:p>
    <w:p w14:paraId="1A3B260B" w14:textId="77777777" w:rsidR="007F298E" w:rsidRDefault="007F298E" w:rsidP="007F298E">
      <w:pPr>
        <w:pStyle w:val="ListParagraph"/>
        <w:numPr>
          <w:ilvl w:val="0"/>
          <w:numId w:val="41"/>
        </w:numPr>
        <w:jc w:val="both"/>
        <w:rPr>
          <w:rFonts w:ascii="Calibri" w:eastAsia="Calibri" w:hAnsi="Calibri"/>
        </w:rPr>
      </w:pPr>
      <w:r>
        <w:rPr>
          <w:rFonts w:ascii="Calibri" w:eastAsia="Calibri" w:hAnsi="Calibri"/>
        </w:rPr>
        <w:lastRenderedPageBreak/>
        <w:t>Site environmental assessments.</w:t>
      </w:r>
    </w:p>
    <w:p w14:paraId="6A2F369B" w14:textId="77777777" w:rsidR="007F298E" w:rsidRPr="00EB393E" w:rsidRDefault="007F298E" w:rsidP="007F298E">
      <w:pPr>
        <w:pStyle w:val="ListParagraph"/>
        <w:numPr>
          <w:ilvl w:val="0"/>
          <w:numId w:val="41"/>
        </w:numPr>
        <w:jc w:val="both"/>
        <w:rPr>
          <w:rFonts w:ascii="Calibri" w:eastAsia="Calibri" w:hAnsi="Calibri"/>
        </w:rPr>
      </w:pPr>
      <w:r>
        <w:rPr>
          <w:rFonts w:ascii="Calibri" w:eastAsia="Calibri" w:hAnsi="Calibri"/>
        </w:rPr>
        <w:t>Co-benefits of measures/actions, thereby linking with terrestrial ecosystem management and climate actions.</w:t>
      </w:r>
    </w:p>
    <w:p w14:paraId="304EC482" w14:textId="77777777" w:rsidR="007F298E" w:rsidRDefault="007F298E" w:rsidP="007F298E">
      <w:pPr>
        <w:jc w:val="both"/>
        <w:rPr>
          <w:rFonts w:ascii="Calibri" w:eastAsia="Calibri" w:hAnsi="Calibri"/>
        </w:rPr>
      </w:pPr>
    </w:p>
    <w:p w14:paraId="03081D7C" w14:textId="1DB5F71C" w:rsidR="007F298E" w:rsidRPr="006C0090" w:rsidRDefault="007F298E" w:rsidP="006C0090">
      <w:pPr>
        <w:jc w:val="both"/>
        <w:rPr>
          <w:rFonts w:ascii="Calibri" w:eastAsia="Calibri" w:hAnsi="Calibri"/>
        </w:rPr>
      </w:pPr>
      <w:r>
        <w:rPr>
          <w:rFonts w:ascii="Calibri" w:eastAsia="Calibri" w:hAnsi="Calibri"/>
        </w:rPr>
        <w:t>While the focus will be oriented primarily towards watercourses in a catchment/sub-catchment context, the content, processes</w:t>
      </w:r>
      <w:r w:rsidR="006C0090">
        <w:rPr>
          <w:rFonts w:ascii="Calibri" w:eastAsia="Calibri" w:hAnsi="Calibri"/>
        </w:rPr>
        <w:t>,</w:t>
      </w:r>
      <w:r>
        <w:rPr>
          <w:rFonts w:ascii="Calibri" w:eastAsia="Calibri" w:hAnsi="Calibri"/>
        </w:rPr>
        <w:t xml:space="preserve"> and approaches described are also applicable to groundwater, water abstraction, developments on sites and inspections. </w:t>
      </w:r>
    </w:p>
    <w:p w14:paraId="1B4F1ADB" w14:textId="77777777" w:rsidR="007F298E" w:rsidRDefault="007F298E" w:rsidP="00D3554B"/>
    <w:p w14:paraId="2AC362AD" w14:textId="77777777" w:rsidR="006C77DA" w:rsidRPr="000E7C83" w:rsidRDefault="006C77DA" w:rsidP="00101B74">
      <w:pPr>
        <w:rPr>
          <w:b/>
          <w:bCs/>
          <w:color w:val="0066CC"/>
          <w:sz w:val="24"/>
          <w:szCs w:val="24"/>
        </w:rPr>
      </w:pPr>
      <w:r w:rsidRPr="000E7C83">
        <w:rPr>
          <w:b/>
          <w:bCs/>
          <w:color w:val="0066CC"/>
          <w:sz w:val="24"/>
          <w:szCs w:val="24"/>
        </w:rPr>
        <w:t>Learning Objectives</w:t>
      </w:r>
    </w:p>
    <w:p w14:paraId="24AD421E" w14:textId="0266E678" w:rsidR="006C77DA" w:rsidRDefault="006C77DA" w:rsidP="006C77DA">
      <w:pPr>
        <w:pStyle w:val="ListParagraph"/>
        <w:numPr>
          <w:ilvl w:val="0"/>
          <w:numId w:val="34"/>
        </w:numPr>
        <w:ind w:left="360"/>
        <w:jc w:val="both"/>
      </w:pPr>
      <w:r>
        <w:t>To highlight and outline a systematic, focussed approach to deciding on and implementing protection (where situation is satisfactory) and mitigation (where situation is unsatisfactory) measures and actions as a means of increasing the likelihood of achieving the desired environmental outcomes in an efficient and effective manner.</w:t>
      </w:r>
    </w:p>
    <w:p w14:paraId="40A44C94" w14:textId="77777777" w:rsidR="000E7C83" w:rsidRPr="00F71A14" w:rsidRDefault="000E7C83" w:rsidP="000E7C83">
      <w:pPr>
        <w:pStyle w:val="ListParagraph"/>
        <w:ind w:left="360"/>
        <w:jc w:val="both"/>
      </w:pPr>
    </w:p>
    <w:p w14:paraId="25CE4660" w14:textId="39DBB52E" w:rsidR="006C77DA" w:rsidRDefault="006C77DA" w:rsidP="00896FF3">
      <w:pPr>
        <w:pStyle w:val="ListParagraph"/>
        <w:numPr>
          <w:ilvl w:val="0"/>
          <w:numId w:val="34"/>
        </w:numPr>
        <w:ind w:left="360"/>
        <w:jc w:val="both"/>
      </w:pPr>
      <w:r>
        <w:t xml:space="preserve">To show the relevance of </w:t>
      </w:r>
      <w:r w:rsidR="00A52629">
        <w:t xml:space="preserve">the combined </w:t>
      </w:r>
      <w:r>
        <w:t xml:space="preserve">integrated catchment management (ICM) </w:t>
      </w:r>
      <w:r w:rsidR="00A52629">
        <w:t xml:space="preserve">and </w:t>
      </w:r>
      <w:r w:rsidR="00625BC5">
        <w:t xml:space="preserve">the </w:t>
      </w:r>
      <w:r w:rsidR="00A52629">
        <w:t>Framework for Integrated Land and Landscape Management (FILLM)</w:t>
      </w:r>
      <w:r w:rsidR="00625BC5">
        <w:rPr>
          <w:rStyle w:val="FootnoteReference"/>
        </w:rPr>
        <w:footnoteReference w:id="2"/>
      </w:r>
      <w:r w:rsidR="00A52629">
        <w:t xml:space="preserve"> </w:t>
      </w:r>
      <w:r>
        <w:t>as an overarching framework for water resources and</w:t>
      </w:r>
      <w:r w:rsidR="001D2695">
        <w:t xml:space="preserve"> </w:t>
      </w:r>
      <w:r>
        <w:t>ecosystems management.</w:t>
      </w:r>
    </w:p>
    <w:p w14:paraId="6D3C8060" w14:textId="77777777" w:rsidR="000E7C83" w:rsidRDefault="000E7C83" w:rsidP="00896FF3">
      <w:pPr>
        <w:jc w:val="both"/>
      </w:pPr>
    </w:p>
    <w:p w14:paraId="25E9AA7B" w14:textId="0C6A6C92" w:rsidR="00A52629" w:rsidRDefault="00A52629" w:rsidP="00896FF3">
      <w:pPr>
        <w:pStyle w:val="ListParagraph"/>
        <w:numPr>
          <w:ilvl w:val="0"/>
          <w:numId w:val="34"/>
        </w:numPr>
        <w:ind w:left="360"/>
        <w:jc w:val="both"/>
      </w:pPr>
      <w:r>
        <w:t>To communicate the necessary catchment science principles, processes</w:t>
      </w:r>
      <w:r w:rsidR="00947E2C">
        <w:t>,</w:t>
      </w:r>
      <w:r>
        <w:t xml:space="preserve"> and methods f</w:t>
      </w:r>
      <w:r w:rsidR="003A3978">
        <w:t>or</w:t>
      </w:r>
      <w:r>
        <w:t xml:space="preserve"> all the relevant discipline areas.</w:t>
      </w:r>
    </w:p>
    <w:p w14:paraId="3A7A0DE3" w14:textId="77777777" w:rsidR="000E7C83" w:rsidRDefault="000E7C83" w:rsidP="00896FF3">
      <w:pPr>
        <w:jc w:val="both"/>
      </w:pPr>
    </w:p>
    <w:p w14:paraId="3089CC4F" w14:textId="53E6644E" w:rsidR="006C77DA" w:rsidRDefault="006C77DA" w:rsidP="00896FF3">
      <w:pPr>
        <w:pStyle w:val="ListParagraph"/>
        <w:numPr>
          <w:ilvl w:val="0"/>
          <w:numId w:val="34"/>
        </w:numPr>
        <w:ind w:left="360"/>
        <w:jc w:val="both"/>
      </w:pPr>
      <w:r>
        <w:t xml:space="preserve">To outline a recommended </w:t>
      </w:r>
      <w:r w:rsidR="00DC244A">
        <w:t xml:space="preserve">integrated </w:t>
      </w:r>
      <w:r>
        <w:t>approach to evaluating data and reporting.</w:t>
      </w:r>
    </w:p>
    <w:p w14:paraId="559284C7" w14:textId="77777777" w:rsidR="000E7C83" w:rsidRDefault="000E7C83" w:rsidP="00896FF3">
      <w:pPr>
        <w:jc w:val="both"/>
      </w:pPr>
    </w:p>
    <w:p w14:paraId="316FCFD6" w14:textId="77777777" w:rsidR="006C77DA" w:rsidRDefault="006C77DA" w:rsidP="00896FF3">
      <w:pPr>
        <w:pStyle w:val="ListParagraph"/>
        <w:numPr>
          <w:ilvl w:val="0"/>
          <w:numId w:val="34"/>
        </w:numPr>
        <w:ind w:left="360"/>
        <w:jc w:val="both"/>
      </w:pPr>
      <w:r>
        <w:t>To highlight the role of community participation in management of our water resources.</w:t>
      </w:r>
    </w:p>
    <w:p w14:paraId="47F5698B" w14:textId="71A7A995" w:rsidR="000E7C83" w:rsidRDefault="000E7C83" w:rsidP="00896FF3">
      <w:pPr>
        <w:jc w:val="both"/>
      </w:pPr>
    </w:p>
    <w:p w14:paraId="4AAC8247" w14:textId="0AED4579" w:rsidR="000E7C83" w:rsidRDefault="000E7C83" w:rsidP="00896FF3">
      <w:pPr>
        <w:jc w:val="both"/>
        <w:rPr>
          <w:b/>
          <w:bCs/>
          <w:color w:val="0066CC"/>
        </w:rPr>
      </w:pPr>
      <w:r w:rsidRPr="00691839">
        <w:rPr>
          <w:b/>
          <w:bCs/>
          <w:color w:val="0066CC"/>
        </w:rPr>
        <w:t>Summary of Course Programme</w:t>
      </w:r>
    </w:p>
    <w:p w14:paraId="689D55F5" w14:textId="1021B549" w:rsidR="001D02C8" w:rsidRDefault="001D02C8" w:rsidP="001D02C8">
      <w:pPr>
        <w:jc w:val="both"/>
      </w:pPr>
      <w:r>
        <w:t>The Course will consist of three Modules:</w:t>
      </w:r>
    </w:p>
    <w:p w14:paraId="109F7443" w14:textId="60C79066" w:rsidR="001D02C8" w:rsidRPr="00574D58" w:rsidRDefault="007B2730" w:rsidP="001D02C8">
      <w:pPr>
        <w:pStyle w:val="ListParagraph"/>
        <w:numPr>
          <w:ilvl w:val="0"/>
          <w:numId w:val="40"/>
        </w:numPr>
        <w:jc w:val="both"/>
        <w:rPr>
          <w:b/>
          <w:bCs/>
          <w:i/>
          <w:iCs/>
        </w:rPr>
      </w:pPr>
      <w:r w:rsidRPr="000E2E26">
        <w:rPr>
          <w:b/>
          <w:bCs/>
          <w:i/>
          <w:iCs/>
        </w:rPr>
        <w:t>Module 1</w:t>
      </w:r>
      <w:r w:rsidR="0049710A" w:rsidRPr="000E2E26">
        <w:rPr>
          <w:b/>
          <w:bCs/>
          <w:i/>
          <w:iCs/>
        </w:rPr>
        <w:t xml:space="preserve"> (20</w:t>
      </w:r>
      <w:r w:rsidR="00B87EF8">
        <w:rPr>
          <w:b/>
          <w:bCs/>
          <w:i/>
          <w:iCs/>
        </w:rPr>
        <w:t>23</w:t>
      </w:r>
      <w:r w:rsidR="0049710A" w:rsidRPr="000E2E26">
        <w:rPr>
          <w:b/>
          <w:bCs/>
          <w:i/>
          <w:iCs/>
        </w:rPr>
        <w:t>)</w:t>
      </w:r>
      <w:r w:rsidRPr="000E2E26">
        <w:rPr>
          <w:b/>
          <w:bCs/>
          <w:i/>
          <w:iCs/>
        </w:rPr>
        <w:t xml:space="preserve"> – </w:t>
      </w:r>
      <w:r w:rsidR="001D02C8" w:rsidRPr="000E2E26">
        <w:rPr>
          <w:b/>
          <w:bCs/>
          <w:i/>
          <w:iCs/>
        </w:rPr>
        <w:t>Setting the Scene, Catchment Science and Pressures</w:t>
      </w:r>
      <w:r w:rsidR="004010BA" w:rsidRPr="000E2E26">
        <w:rPr>
          <w:b/>
          <w:bCs/>
          <w:i/>
          <w:iCs/>
        </w:rPr>
        <w:t xml:space="preserve"> </w:t>
      </w:r>
    </w:p>
    <w:p w14:paraId="3EC4EE40" w14:textId="27FBEC36" w:rsidR="0049710A" w:rsidRPr="000E2E26" w:rsidRDefault="0049710A" w:rsidP="001D02C8">
      <w:pPr>
        <w:pStyle w:val="ListParagraph"/>
        <w:numPr>
          <w:ilvl w:val="1"/>
          <w:numId w:val="40"/>
        </w:numPr>
        <w:jc w:val="both"/>
      </w:pPr>
      <w:r w:rsidRPr="000E2E26">
        <w:t>To concentrate on the fundamental catchment science aspects and deal with the various pressures.</w:t>
      </w:r>
    </w:p>
    <w:p w14:paraId="3230680C" w14:textId="23F4D69B" w:rsidR="007B2730" w:rsidRPr="000E2E26" w:rsidRDefault="001D02C8" w:rsidP="001D02C8">
      <w:pPr>
        <w:pStyle w:val="ListParagraph"/>
        <w:numPr>
          <w:ilvl w:val="1"/>
          <w:numId w:val="40"/>
        </w:numPr>
        <w:jc w:val="both"/>
      </w:pPr>
      <w:r w:rsidRPr="000E2E26">
        <w:t>To provide supporting information for the development of operational work plans.</w:t>
      </w:r>
    </w:p>
    <w:p w14:paraId="4320C769" w14:textId="3C35AB5F" w:rsidR="001D02C8" w:rsidRPr="000E2E26" w:rsidRDefault="0049710A" w:rsidP="001D02C8">
      <w:pPr>
        <w:pStyle w:val="ListParagraph"/>
        <w:numPr>
          <w:ilvl w:val="1"/>
          <w:numId w:val="40"/>
        </w:numPr>
        <w:jc w:val="both"/>
        <w:rPr>
          <w:b/>
          <w:bCs/>
        </w:rPr>
      </w:pPr>
      <w:r w:rsidRPr="000E2E26">
        <w:rPr>
          <w:b/>
          <w:bCs/>
        </w:rPr>
        <w:t xml:space="preserve">via </w:t>
      </w:r>
      <w:r w:rsidR="00106C07">
        <w:rPr>
          <w:b/>
          <w:bCs/>
        </w:rPr>
        <w:t>Online recorded presentations</w:t>
      </w:r>
      <w:r w:rsidR="001D02C8" w:rsidRPr="000E2E26">
        <w:rPr>
          <w:b/>
          <w:bCs/>
        </w:rPr>
        <w:t>.</w:t>
      </w:r>
      <w:r w:rsidRPr="000E2E26">
        <w:rPr>
          <w:b/>
          <w:bCs/>
        </w:rPr>
        <w:t xml:space="preserve"> (3 days)</w:t>
      </w:r>
    </w:p>
    <w:p w14:paraId="549C38D2" w14:textId="77777777" w:rsidR="00451460" w:rsidRPr="000E2E26" w:rsidRDefault="00451460" w:rsidP="000E2E26">
      <w:pPr>
        <w:pStyle w:val="ListParagraph"/>
        <w:ind w:left="1800"/>
        <w:jc w:val="both"/>
        <w:rPr>
          <w:b/>
          <w:bCs/>
        </w:rPr>
      </w:pPr>
    </w:p>
    <w:p w14:paraId="0C9C687D" w14:textId="6CB08235" w:rsidR="001D02C8" w:rsidRPr="00F22408" w:rsidRDefault="001D02C8" w:rsidP="001D02C8">
      <w:pPr>
        <w:pStyle w:val="ListParagraph"/>
        <w:numPr>
          <w:ilvl w:val="0"/>
          <w:numId w:val="40"/>
        </w:numPr>
        <w:jc w:val="both"/>
        <w:rPr>
          <w:b/>
          <w:bCs/>
          <w:i/>
          <w:iCs/>
        </w:rPr>
      </w:pPr>
      <w:r w:rsidRPr="00F22408">
        <w:rPr>
          <w:b/>
          <w:bCs/>
          <w:i/>
          <w:iCs/>
        </w:rPr>
        <w:t>Module 2</w:t>
      </w:r>
      <w:r w:rsidR="0049710A" w:rsidRPr="00F22408">
        <w:rPr>
          <w:b/>
          <w:bCs/>
          <w:i/>
          <w:iCs/>
        </w:rPr>
        <w:t xml:space="preserve"> (20</w:t>
      </w:r>
      <w:r w:rsidR="00F22408" w:rsidRPr="00F22408">
        <w:rPr>
          <w:b/>
          <w:bCs/>
          <w:i/>
          <w:iCs/>
        </w:rPr>
        <w:t>23</w:t>
      </w:r>
      <w:r w:rsidR="0049710A" w:rsidRPr="00F22408">
        <w:rPr>
          <w:b/>
          <w:bCs/>
          <w:i/>
          <w:iCs/>
        </w:rPr>
        <w:t>)</w:t>
      </w:r>
      <w:r w:rsidRPr="00F22408">
        <w:rPr>
          <w:b/>
          <w:bCs/>
          <w:i/>
          <w:iCs/>
        </w:rPr>
        <w:t xml:space="preserve"> – Characterisation and Field </w:t>
      </w:r>
      <w:r w:rsidR="00955202" w:rsidRPr="00F22408">
        <w:rPr>
          <w:b/>
          <w:bCs/>
          <w:i/>
          <w:iCs/>
        </w:rPr>
        <w:t>E</w:t>
      </w:r>
      <w:r w:rsidRPr="00F22408">
        <w:rPr>
          <w:b/>
          <w:bCs/>
          <w:i/>
          <w:iCs/>
        </w:rPr>
        <w:t>lement</w:t>
      </w:r>
    </w:p>
    <w:p w14:paraId="6E249931" w14:textId="5A8A0CF8" w:rsidR="0049710A" w:rsidRDefault="0049710A" w:rsidP="0049710A">
      <w:pPr>
        <w:pStyle w:val="ListParagraph"/>
        <w:numPr>
          <w:ilvl w:val="1"/>
          <w:numId w:val="40"/>
        </w:numPr>
        <w:jc w:val="both"/>
      </w:pPr>
      <w:r>
        <w:t xml:space="preserve">Characterisation is critical to providing the understanding on which protection and mitigation actions/measures are based; 3 days, one of which will be a fieldtrip, will outline and consider all the various desk and field aspects. </w:t>
      </w:r>
    </w:p>
    <w:p w14:paraId="21018F96" w14:textId="71FC1D72" w:rsidR="001D02C8" w:rsidRDefault="0049710A" w:rsidP="0049710A">
      <w:pPr>
        <w:pStyle w:val="ListParagraph"/>
        <w:numPr>
          <w:ilvl w:val="1"/>
          <w:numId w:val="40"/>
        </w:numPr>
        <w:jc w:val="both"/>
        <w:rPr>
          <w:b/>
          <w:bCs/>
        </w:rPr>
      </w:pPr>
      <w:r w:rsidRPr="00F22408">
        <w:rPr>
          <w:b/>
          <w:bCs/>
        </w:rPr>
        <w:t xml:space="preserve">Two full training days in training centre and </w:t>
      </w:r>
      <w:r w:rsidR="007F298E" w:rsidRPr="00F22408">
        <w:rPr>
          <w:b/>
          <w:bCs/>
        </w:rPr>
        <w:t xml:space="preserve">one </w:t>
      </w:r>
      <w:r w:rsidRPr="00F22408">
        <w:rPr>
          <w:b/>
          <w:bCs/>
        </w:rPr>
        <w:t>field day</w:t>
      </w:r>
      <w:r w:rsidR="001C531C" w:rsidRPr="00F22408">
        <w:rPr>
          <w:b/>
          <w:bCs/>
        </w:rPr>
        <w:t>.</w:t>
      </w:r>
      <w:r w:rsidRPr="00F22408">
        <w:rPr>
          <w:b/>
          <w:bCs/>
        </w:rPr>
        <w:t xml:space="preserve"> (</w:t>
      </w:r>
      <w:r w:rsidR="007F298E" w:rsidRPr="00F22408">
        <w:rPr>
          <w:b/>
          <w:bCs/>
        </w:rPr>
        <w:t>3</w:t>
      </w:r>
      <w:r w:rsidRPr="00F22408">
        <w:rPr>
          <w:b/>
          <w:bCs/>
        </w:rPr>
        <w:t xml:space="preserve"> days</w:t>
      </w:r>
      <w:r w:rsidR="00B87EF8">
        <w:rPr>
          <w:b/>
          <w:bCs/>
        </w:rPr>
        <w:t>)</w:t>
      </w:r>
    </w:p>
    <w:p w14:paraId="341F72B5" w14:textId="77777777" w:rsidR="00B87EF8" w:rsidRPr="00B87EF8" w:rsidRDefault="00B87EF8" w:rsidP="00B87EF8">
      <w:pPr>
        <w:ind w:left="1440"/>
        <w:jc w:val="both"/>
        <w:rPr>
          <w:b/>
          <w:bCs/>
        </w:rPr>
      </w:pPr>
    </w:p>
    <w:p w14:paraId="3E855F44" w14:textId="5B7346B1" w:rsidR="001D02C8" w:rsidRPr="00F22408" w:rsidRDefault="001D02C8" w:rsidP="001D02C8">
      <w:pPr>
        <w:pStyle w:val="ListParagraph"/>
        <w:numPr>
          <w:ilvl w:val="0"/>
          <w:numId w:val="40"/>
        </w:numPr>
        <w:jc w:val="both"/>
        <w:rPr>
          <w:b/>
          <w:bCs/>
          <w:i/>
          <w:iCs/>
        </w:rPr>
      </w:pPr>
      <w:r w:rsidRPr="00F22408">
        <w:rPr>
          <w:b/>
          <w:bCs/>
          <w:i/>
          <w:iCs/>
        </w:rPr>
        <w:t xml:space="preserve">Module 3 </w:t>
      </w:r>
      <w:r w:rsidR="0049710A" w:rsidRPr="00F22408">
        <w:rPr>
          <w:b/>
          <w:bCs/>
          <w:i/>
          <w:iCs/>
        </w:rPr>
        <w:t xml:space="preserve">(2023) </w:t>
      </w:r>
      <w:r w:rsidRPr="00F22408">
        <w:rPr>
          <w:b/>
          <w:bCs/>
          <w:i/>
          <w:iCs/>
        </w:rPr>
        <w:t xml:space="preserve">– Protection </w:t>
      </w:r>
      <w:r w:rsidR="001E5EF7" w:rsidRPr="00F22408">
        <w:rPr>
          <w:b/>
          <w:bCs/>
          <w:i/>
          <w:iCs/>
        </w:rPr>
        <w:t>and</w:t>
      </w:r>
      <w:r w:rsidRPr="00F22408">
        <w:rPr>
          <w:b/>
          <w:bCs/>
          <w:i/>
          <w:iCs/>
        </w:rPr>
        <w:t xml:space="preserve"> </w:t>
      </w:r>
      <w:r w:rsidR="001E5EF7" w:rsidRPr="00F22408">
        <w:rPr>
          <w:b/>
          <w:bCs/>
          <w:i/>
          <w:iCs/>
        </w:rPr>
        <w:t>M</w:t>
      </w:r>
      <w:r w:rsidRPr="00F22408">
        <w:rPr>
          <w:b/>
          <w:bCs/>
          <w:i/>
          <w:iCs/>
        </w:rPr>
        <w:t>itigation</w:t>
      </w:r>
    </w:p>
    <w:p w14:paraId="20FB189C" w14:textId="70C37A2C" w:rsidR="00BB2F16" w:rsidRDefault="00BB2F16" w:rsidP="0049710A">
      <w:pPr>
        <w:pStyle w:val="ListParagraph"/>
        <w:numPr>
          <w:ilvl w:val="1"/>
          <w:numId w:val="40"/>
        </w:numPr>
      </w:pPr>
      <w:r>
        <w:t>Outline</w:t>
      </w:r>
      <w:r w:rsidRPr="0049710A">
        <w:t xml:space="preserve"> a recommended approach</w:t>
      </w:r>
      <w:r w:rsidR="00030358">
        <w:t>,</w:t>
      </w:r>
      <w:r w:rsidRPr="0049710A">
        <w:t xml:space="preserve"> with some examples</w:t>
      </w:r>
      <w:r w:rsidR="00030358">
        <w:t>,</w:t>
      </w:r>
      <w:r w:rsidRPr="0049710A">
        <w:t xml:space="preserve"> to decid</w:t>
      </w:r>
      <w:r>
        <w:t>e</w:t>
      </w:r>
      <w:r w:rsidRPr="0049710A">
        <w:t xml:space="preserve"> on protection and mitigation strategies and measures/actions. In particular, it will cover public engagement and collaboration.</w:t>
      </w:r>
    </w:p>
    <w:p w14:paraId="2E137428" w14:textId="53F27332" w:rsidR="0049710A" w:rsidRDefault="00BB2F16" w:rsidP="0049710A">
      <w:pPr>
        <w:pStyle w:val="ListParagraph"/>
        <w:numPr>
          <w:ilvl w:val="1"/>
          <w:numId w:val="40"/>
        </w:numPr>
        <w:rPr>
          <w:b/>
          <w:bCs/>
        </w:rPr>
      </w:pPr>
      <w:r w:rsidRPr="00F22408">
        <w:rPr>
          <w:b/>
          <w:bCs/>
        </w:rPr>
        <w:t>One</w:t>
      </w:r>
      <w:r w:rsidR="0049710A" w:rsidRPr="00F22408">
        <w:rPr>
          <w:b/>
          <w:bCs/>
        </w:rPr>
        <w:t xml:space="preserve"> day in</w:t>
      </w:r>
      <w:r w:rsidRPr="00F22408">
        <w:rPr>
          <w:b/>
          <w:bCs/>
        </w:rPr>
        <w:t xml:space="preserve"> training centre </w:t>
      </w:r>
      <w:r w:rsidR="0049710A" w:rsidRPr="00F22408">
        <w:rPr>
          <w:b/>
          <w:bCs/>
        </w:rPr>
        <w:t xml:space="preserve">and </w:t>
      </w:r>
      <w:r w:rsidRPr="00F22408">
        <w:rPr>
          <w:b/>
          <w:bCs/>
        </w:rPr>
        <w:t>one day</w:t>
      </w:r>
      <w:r w:rsidR="0049710A" w:rsidRPr="00F22408">
        <w:rPr>
          <w:b/>
          <w:bCs/>
        </w:rPr>
        <w:t xml:space="preserve"> in the field</w:t>
      </w:r>
      <w:r w:rsidRPr="00F22408">
        <w:rPr>
          <w:b/>
          <w:bCs/>
        </w:rPr>
        <w:t>.</w:t>
      </w:r>
      <w:r w:rsidR="0049710A" w:rsidRPr="00F22408">
        <w:rPr>
          <w:b/>
          <w:bCs/>
        </w:rPr>
        <w:t xml:space="preserve"> (2 days)</w:t>
      </w:r>
    </w:p>
    <w:p w14:paraId="23B9D9EF" w14:textId="77777777" w:rsidR="00CB0726" w:rsidRDefault="00CB0726" w:rsidP="008B616D">
      <w:pPr>
        <w:jc w:val="center"/>
        <w:rPr>
          <w:b/>
          <w:bCs/>
          <w:color w:val="0066CC"/>
          <w:sz w:val="28"/>
          <w:szCs w:val="28"/>
        </w:rPr>
        <w:sectPr w:rsidR="00CB0726" w:rsidSect="00CB0726">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pPr>
    </w:p>
    <w:p w14:paraId="59D228C9" w14:textId="29A4F001" w:rsidR="00B87EF8" w:rsidRDefault="00013009" w:rsidP="00B87EF8">
      <w:r>
        <w:lastRenderedPageBreak/>
        <w:t xml:space="preserve">The </w:t>
      </w:r>
      <w:r w:rsidR="00B87EF8">
        <w:t>d</w:t>
      </w:r>
      <w:r>
        <w:t xml:space="preserve">ates and location of the roll out of the training for 2023 to be confirmed.  </w:t>
      </w:r>
      <w:r w:rsidR="00B87EF8">
        <w:t>Proposed timelines are as follows:</w:t>
      </w:r>
    </w:p>
    <w:p w14:paraId="7975DF02" w14:textId="77777777" w:rsidR="00B87EF8" w:rsidRDefault="00B87EF8" w:rsidP="00B87EF8"/>
    <w:p w14:paraId="29EBA082" w14:textId="77777777" w:rsidR="00954FFF" w:rsidRDefault="00954FFF" w:rsidP="00236847">
      <w:pPr>
        <w:jc w:val="both"/>
        <w:rPr>
          <w:b/>
        </w:rPr>
      </w:pPr>
      <w:r w:rsidRPr="006E236A">
        <w:rPr>
          <w:b/>
        </w:rPr>
        <w:t>Dates for Module 1:</w:t>
      </w:r>
    </w:p>
    <w:p w14:paraId="3E58E658" w14:textId="77777777" w:rsidR="002E67D8" w:rsidRDefault="00954FFF" w:rsidP="00236847">
      <w:pPr>
        <w:jc w:val="both"/>
      </w:pPr>
      <w:r w:rsidRPr="00995359">
        <w:t>Module 1 will involve a</w:t>
      </w:r>
      <w:r>
        <w:t xml:space="preserve"> number of pre-recorded presentations for viewing over a period of 3 weeks which will begin once registration has been </w:t>
      </w:r>
      <w:r w:rsidR="002E67D8">
        <w:t>finalised</w:t>
      </w:r>
      <w:r>
        <w:t>,</w:t>
      </w:r>
      <w:r w:rsidRPr="00995359">
        <w:t xml:space="preserve"> to enable maximum flexibility </w:t>
      </w:r>
      <w:r>
        <w:t xml:space="preserve">for the learner. </w:t>
      </w:r>
    </w:p>
    <w:p w14:paraId="7D923466" w14:textId="77777777" w:rsidR="002E67D8" w:rsidRDefault="002E67D8" w:rsidP="00236847">
      <w:pPr>
        <w:jc w:val="both"/>
      </w:pPr>
    </w:p>
    <w:p w14:paraId="4F796F72" w14:textId="2EBCF1E8" w:rsidR="00954FFF" w:rsidRDefault="00954FFF" w:rsidP="00236847">
      <w:pPr>
        <w:jc w:val="both"/>
      </w:pPr>
      <w:r>
        <w:t xml:space="preserve">Learners will receive a link via the email address provided at registration, and it is planned that it will also be accompanied by relevant access credentials to view the recorded presentations.  These will be available in </w:t>
      </w:r>
      <w:r w:rsidRPr="00236847">
        <w:rPr>
          <w:b/>
        </w:rPr>
        <w:t>mid</w:t>
      </w:r>
      <w:r w:rsidR="00236847" w:rsidRPr="00236847">
        <w:rPr>
          <w:b/>
        </w:rPr>
        <w:t>-</w:t>
      </w:r>
      <w:r w:rsidRPr="00236847">
        <w:rPr>
          <w:b/>
        </w:rPr>
        <w:t>March</w:t>
      </w:r>
      <w:r>
        <w:t xml:space="preserve"> once registrations have been finalised.  </w:t>
      </w:r>
    </w:p>
    <w:p w14:paraId="797F2472" w14:textId="77777777" w:rsidR="002E67D8" w:rsidRDefault="002E67D8" w:rsidP="00236847">
      <w:pPr>
        <w:jc w:val="both"/>
      </w:pPr>
    </w:p>
    <w:p w14:paraId="00B5488D" w14:textId="1DA63203" w:rsidR="00954FFF" w:rsidRDefault="00954FFF" w:rsidP="00236847">
      <w:pPr>
        <w:jc w:val="both"/>
      </w:pPr>
      <w:r>
        <w:t xml:space="preserve">Also, as part of Module 1 there will be two </w:t>
      </w:r>
      <w:r w:rsidRPr="00995359">
        <w:t xml:space="preserve">live </w:t>
      </w:r>
      <w:r>
        <w:t xml:space="preserve">Q&amp;A sessions hosted virtually (via Zoom) by LAWPRO on </w:t>
      </w:r>
      <w:r w:rsidRPr="00CF1E62">
        <w:rPr>
          <w:b/>
        </w:rPr>
        <w:t>25</w:t>
      </w:r>
      <w:r w:rsidRPr="00CF1E62">
        <w:rPr>
          <w:b/>
          <w:vertAlign w:val="superscript"/>
        </w:rPr>
        <w:t>th</w:t>
      </w:r>
      <w:r w:rsidRPr="00CF1E62">
        <w:rPr>
          <w:b/>
        </w:rPr>
        <w:t xml:space="preserve"> April</w:t>
      </w:r>
      <w:r>
        <w:rPr>
          <w:b/>
        </w:rPr>
        <w:t xml:space="preserve"> 2023</w:t>
      </w:r>
      <w:r>
        <w:t xml:space="preserve">; a morning session and an afternoon session.  Learners are only required to join one of these sessions which best suits their availability.  </w:t>
      </w:r>
    </w:p>
    <w:p w14:paraId="0BD955AA" w14:textId="77777777" w:rsidR="002E67D8" w:rsidRDefault="002E67D8" w:rsidP="00236847">
      <w:pPr>
        <w:jc w:val="both"/>
      </w:pPr>
    </w:p>
    <w:p w14:paraId="45ACFE6C" w14:textId="30241975" w:rsidR="00954FFF" w:rsidRDefault="00954FFF" w:rsidP="00236847">
      <w:pPr>
        <w:jc w:val="both"/>
      </w:pPr>
      <w:r>
        <w:t xml:space="preserve">Learners are also strongly encouraged to submit questions and answers in advance of these live sessions (and/or as they progress through the recorded material) to allow for preparation of answers. This will be particularly pertinent for content provided by external speakers who may not </w:t>
      </w:r>
      <w:proofErr w:type="gramStart"/>
      <w:r>
        <w:t>be in attendance at</w:t>
      </w:r>
      <w:proofErr w:type="gramEnd"/>
      <w:r>
        <w:t xml:space="preserve"> the Q&amp;A, allowing LAWPRO to liaise in advance and provide the relevant response. </w:t>
      </w:r>
    </w:p>
    <w:p w14:paraId="4FD2FC49" w14:textId="77777777" w:rsidR="002E67D8" w:rsidRDefault="002E67D8" w:rsidP="00236847">
      <w:pPr>
        <w:jc w:val="both"/>
      </w:pPr>
    </w:p>
    <w:p w14:paraId="18A94DBB" w14:textId="7182A12A" w:rsidR="00954FFF" w:rsidRDefault="00954FFF" w:rsidP="00236847">
      <w:pPr>
        <w:jc w:val="both"/>
      </w:pPr>
      <w:r>
        <w:t xml:space="preserve">Questions and queries should be submitted to </w:t>
      </w:r>
      <w:hyperlink r:id="rId19" w:history="1">
        <w:r w:rsidRPr="00CF1E62">
          <w:rPr>
            <w:rStyle w:val="Hyperlink"/>
            <w:b/>
          </w:rPr>
          <w:t>csmtraining@lawaters.ie</w:t>
        </w:r>
      </w:hyperlink>
      <w:r>
        <w:t xml:space="preserve">  </w:t>
      </w:r>
    </w:p>
    <w:p w14:paraId="3B6DCCF5" w14:textId="77777777" w:rsidR="002E67D8" w:rsidRPr="00995359" w:rsidRDefault="002E67D8" w:rsidP="00236847">
      <w:pPr>
        <w:jc w:val="both"/>
      </w:pPr>
    </w:p>
    <w:p w14:paraId="3217AB5E" w14:textId="77777777" w:rsidR="00954FFF" w:rsidRPr="00487AEF" w:rsidRDefault="00954FFF" w:rsidP="00236847">
      <w:pPr>
        <w:jc w:val="both"/>
        <w:rPr>
          <w:b/>
        </w:rPr>
      </w:pPr>
      <w:r w:rsidRPr="00487AEF">
        <w:rPr>
          <w:b/>
        </w:rPr>
        <w:t xml:space="preserve">Dates for Module 2: </w:t>
      </w:r>
    </w:p>
    <w:p w14:paraId="511603F9" w14:textId="77777777" w:rsidR="00954FFF" w:rsidRDefault="00954FFF" w:rsidP="00236847">
      <w:pPr>
        <w:jc w:val="both"/>
      </w:pPr>
      <w:r>
        <w:t xml:space="preserve">Intake 1: </w:t>
      </w:r>
      <w:r w:rsidRPr="00236847">
        <w:rPr>
          <w:b/>
        </w:rPr>
        <w:t>15</w:t>
      </w:r>
      <w:r w:rsidRPr="00236847">
        <w:rPr>
          <w:b/>
          <w:vertAlign w:val="superscript"/>
        </w:rPr>
        <w:t>th</w:t>
      </w:r>
      <w:r w:rsidRPr="00236847">
        <w:rPr>
          <w:b/>
        </w:rPr>
        <w:t>,16</w:t>
      </w:r>
      <w:r w:rsidRPr="00236847">
        <w:rPr>
          <w:b/>
          <w:vertAlign w:val="superscript"/>
        </w:rPr>
        <w:t>th</w:t>
      </w:r>
      <w:r w:rsidRPr="00236847">
        <w:rPr>
          <w:b/>
        </w:rPr>
        <w:t xml:space="preserve"> and 17</w:t>
      </w:r>
      <w:r w:rsidRPr="00236847">
        <w:rPr>
          <w:b/>
          <w:vertAlign w:val="superscript"/>
        </w:rPr>
        <w:t>th</w:t>
      </w:r>
      <w:r w:rsidRPr="00236847">
        <w:rPr>
          <w:b/>
        </w:rPr>
        <w:t xml:space="preserve"> May 2023</w:t>
      </w:r>
      <w:r w:rsidRPr="00995359">
        <w:t xml:space="preserve"> (16</w:t>
      </w:r>
      <w:r w:rsidRPr="00995359">
        <w:rPr>
          <w:vertAlign w:val="superscript"/>
        </w:rPr>
        <w:t>th</w:t>
      </w:r>
      <w:r w:rsidRPr="00995359">
        <w:t xml:space="preserve"> will be a field trip</w:t>
      </w:r>
      <w:r>
        <w:t>,</w:t>
      </w:r>
      <w:r w:rsidRPr="00995359">
        <w:t xml:space="preserve"> transport provided)</w:t>
      </w:r>
    </w:p>
    <w:p w14:paraId="54A34498" w14:textId="77777777" w:rsidR="00954FFF" w:rsidRPr="00995359" w:rsidRDefault="00954FFF" w:rsidP="00236847">
      <w:pPr>
        <w:jc w:val="both"/>
      </w:pPr>
      <w:r>
        <w:t xml:space="preserve">Intake 2: </w:t>
      </w:r>
      <w:r w:rsidRPr="00236847">
        <w:rPr>
          <w:b/>
        </w:rPr>
        <w:t>22</w:t>
      </w:r>
      <w:r w:rsidRPr="00236847">
        <w:rPr>
          <w:b/>
          <w:vertAlign w:val="superscript"/>
        </w:rPr>
        <w:t>nd</w:t>
      </w:r>
      <w:r w:rsidRPr="00236847">
        <w:rPr>
          <w:b/>
        </w:rPr>
        <w:t xml:space="preserve"> ,23</w:t>
      </w:r>
      <w:r w:rsidRPr="00236847">
        <w:rPr>
          <w:b/>
          <w:vertAlign w:val="superscript"/>
        </w:rPr>
        <w:t>rd</w:t>
      </w:r>
      <w:r w:rsidRPr="00236847">
        <w:rPr>
          <w:b/>
        </w:rPr>
        <w:t xml:space="preserve"> and 24</w:t>
      </w:r>
      <w:r w:rsidRPr="00236847">
        <w:rPr>
          <w:b/>
          <w:vertAlign w:val="superscript"/>
        </w:rPr>
        <w:t>th</w:t>
      </w:r>
      <w:r w:rsidRPr="00236847">
        <w:rPr>
          <w:b/>
        </w:rPr>
        <w:t xml:space="preserve"> May 2023</w:t>
      </w:r>
      <w:r w:rsidRPr="00995359">
        <w:t xml:space="preserve"> (23</w:t>
      </w:r>
      <w:r w:rsidRPr="00995359">
        <w:rPr>
          <w:vertAlign w:val="superscript"/>
        </w:rPr>
        <w:t>rd</w:t>
      </w:r>
      <w:r w:rsidRPr="00995359">
        <w:t xml:space="preserve"> will be a field trip</w:t>
      </w:r>
      <w:r>
        <w:t>,</w:t>
      </w:r>
      <w:r w:rsidRPr="00995359">
        <w:t xml:space="preserve"> transport provided)</w:t>
      </w:r>
    </w:p>
    <w:p w14:paraId="168B4C98" w14:textId="77777777" w:rsidR="00954FFF" w:rsidRDefault="00954FFF" w:rsidP="00236847">
      <w:pPr>
        <w:jc w:val="both"/>
        <w:rPr>
          <w:color w:val="FF0000"/>
        </w:rPr>
      </w:pPr>
    </w:p>
    <w:p w14:paraId="790620BB" w14:textId="77777777" w:rsidR="00954FFF" w:rsidRPr="00CF1E62" w:rsidRDefault="00954FFF" w:rsidP="00236847">
      <w:pPr>
        <w:jc w:val="both"/>
        <w:rPr>
          <w:rFonts w:ascii="Calibri" w:hAnsi="Calibri" w:cs="Calibri"/>
        </w:rPr>
      </w:pPr>
      <w:r w:rsidRPr="00CF1E62">
        <w:rPr>
          <w:rFonts w:ascii="Calibri" w:hAnsi="Calibri" w:cs="Calibri"/>
        </w:rPr>
        <w:t>This course will be held in Roscrea Regional Training Centre or a location nearby.</w:t>
      </w:r>
    </w:p>
    <w:p w14:paraId="7B22AB01" w14:textId="77777777" w:rsidR="00954FFF" w:rsidRPr="00CF1E62" w:rsidRDefault="00954FFF" w:rsidP="00236847">
      <w:pPr>
        <w:jc w:val="both"/>
        <w:rPr>
          <w:rFonts w:ascii="Calibri" w:eastAsia="Times New Roman" w:hAnsi="Calibri" w:cs="Calibri"/>
          <w:shd w:val="clear" w:color="auto" w:fill="FFFFFF"/>
          <w:lang w:eastAsia="en-IE"/>
        </w:rPr>
      </w:pPr>
      <w:r w:rsidRPr="00CF1E62">
        <w:rPr>
          <w:rFonts w:ascii="Calibri" w:eastAsia="Times New Roman" w:hAnsi="Calibri" w:cs="Calibri"/>
          <w:shd w:val="clear" w:color="auto" w:fill="FFFFFF"/>
          <w:lang w:eastAsia="en-IE"/>
        </w:rPr>
        <w:t>Address:</w:t>
      </w:r>
    </w:p>
    <w:p w14:paraId="7C0735FA" w14:textId="1DFC821E" w:rsidR="00954FFF" w:rsidRPr="00CF1E62" w:rsidRDefault="00954FFF" w:rsidP="00236847">
      <w:pPr>
        <w:jc w:val="both"/>
        <w:rPr>
          <w:rFonts w:ascii="Calibri" w:eastAsia="Times New Roman" w:hAnsi="Calibri" w:cs="Calibri"/>
          <w:lang w:eastAsia="en-IE"/>
        </w:rPr>
      </w:pPr>
      <w:r w:rsidRPr="00CF1E62">
        <w:rPr>
          <w:rFonts w:ascii="Calibri" w:eastAsia="Times New Roman" w:hAnsi="Calibri" w:cs="Calibri"/>
          <w:shd w:val="clear" w:color="auto" w:fill="FFFFFF"/>
          <w:lang w:eastAsia="en-IE"/>
        </w:rPr>
        <w:t>Monastery Road, Roscrea, Co. Tipperary</w:t>
      </w:r>
      <w:r w:rsidRPr="00CF1E62">
        <w:rPr>
          <w:rFonts w:ascii="Calibri" w:eastAsia="Times New Roman" w:hAnsi="Calibri" w:cs="Calibri"/>
          <w:lang w:eastAsia="en-IE"/>
        </w:rPr>
        <w:t xml:space="preserve"> </w:t>
      </w:r>
    </w:p>
    <w:p w14:paraId="3BAEB853" w14:textId="304D3BD1" w:rsidR="00954FFF" w:rsidRPr="00CF1E62" w:rsidRDefault="00954FFF" w:rsidP="00236847">
      <w:pPr>
        <w:jc w:val="both"/>
        <w:rPr>
          <w:rFonts w:ascii="Calibri" w:eastAsia="Times New Roman" w:hAnsi="Calibri" w:cs="Calibri"/>
          <w:lang w:eastAsia="en-IE"/>
        </w:rPr>
      </w:pPr>
      <w:r w:rsidRPr="00CF1E62">
        <w:rPr>
          <w:rFonts w:ascii="Calibri" w:eastAsia="Times New Roman" w:hAnsi="Calibri" w:cs="Calibri"/>
          <w:lang w:eastAsia="en-IE"/>
        </w:rPr>
        <w:t>Phone: 0505 23425</w:t>
      </w:r>
    </w:p>
    <w:p w14:paraId="38E20F69" w14:textId="77777777" w:rsidR="00954FFF" w:rsidRPr="00CF1E62" w:rsidRDefault="00954FFF" w:rsidP="00236847">
      <w:pPr>
        <w:jc w:val="both"/>
        <w:rPr>
          <w:rFonts w:ascii="Calibri" w:eastAsia="Times New Roman" w:hAnsi="Calibri" w:cs="Calibri"/>
          <w:lang w:eastAsia="en-IE"/>
        </w:rPr>
      </w:pPr>
      <w:r w:rsidRPr="00CF1E62">
        <w:rPr>
          <w:rFonts w:ascii="Calibri" w:eastAsia="Times New Roman" w:hAnsi="Calibri" w:cs="Calibri"/>
          <w:lang w:eastAsia="en-IE"/>
        </w:rPr>
        <w:t xml:space="preserve">e-mail: </w:t>
      </w:r>
      <w:hyperlink r:id="rId20" w:history="1">
        <w:r w:rsidRPr="00CF1E62">
          <w:rPr>
            <w:rStyle w:val="Hyperlink"/>
            <w:rFonts w:ascii="Calibri" w:eastAsia="Times New Roman" w:hAnsi="Calibri" w:cs="Calibri"/>
            <w:lang w:eastAsia="en-IE"/>
          </w:rPr>
          <w:t>roscreartc@tipperarycoco.ie</w:t>
        </w:r>
      </w:hyperlink>
    </w:p>
    <w:p w14:paraId="5375FF04" w14:textId="77777777" w:rsidR="00954FFF" w:rsidRDefault="00954FFF" w:rsidP="00236847">
      <w:pPr>
        <w:jc w:val="both"/>
      </w:pPr>
    </w:p>
    <w:p w14:paraId="70C52E6B" w14:textId="77777777" w:rsidR="00954FFF" w:rsidRPr="00487AEF" w:rsidRDefault="00954FFF" w:rsidP="00236847">
      <w:pPr>
        <w:jc w:val="both"/>
        <w:rPr>
          <w:b/>
        </w:rPr>
      </w:pPr>
      <w:r w:rsidRPr="00487AEF">
        <w:rPr>
          <w:b/>
        </w:rPr>
        <w:t xml:space="preserve">Dates for Module </w:t>
      </w:r>
      <w:r>
        <w:rPr>
          <w:b/>
        </w:rPr>
        <w:t>3</w:t>
      </w:r>
      <w:r w:rsidRPr="00487AEF">
        <w:rPr>
          <w:b/>
        </w:rPr>
        <w:t xml:space="preserve">: </w:t>
      </w:r>
    </w:p>
    <w:p w14:paraId="5792A346" w14:textId="77777777" w:rsidR="00954FFF" w:rsidRDefault="00954FFF" w:rsidP="00236847">
      <w:pPr>
        <w:jc w:val="both"/>
      </w:pPr>
      <w:r>
        <w:t xml:space="preserve">Intake 1: </w:t>
      </w:r>
      <w:r w:rsidRPr="00980C20">
        <w:rPr>
          <w:b/>
        </w:rPr>
        <w:t>19</w:t>
      </w:r>
      <w:r w:rsidRPr="00980C20">
        <w:rPr>
          <w:b/>
          <w:vertAlign w:val="superscript"/>
        </w:rPr>
        <w:t>th</w:t>
      </w:r>
      <w:r w:rsidRPr="00980C20">
        <w:rPr>
          <w:b/>
        </w:rPr>
        <w:t xml:space="preserve"> &amp; 20</w:t>
      </w:r>
      <w:r w:rsidRPr="00980C20">
        <w:rPr>
          <w:b/>
          <w:vertAlign w:val="superscript"/>
        </w:rPr>
        <w:t>th</w:t>
      </w:r>
      <w:r w:rsidRPr="00980C20">
        <w:rPr>
          <w:b/>
        </w:rPr>
        <w:t xml:space="preserve"> September 2023</w:t>
      </w:r>
      <w:r>
        <w:t xml:space="preserve"> (20</w:t>
      </w:r>
      <w:r w:rsidRPr="00CF1E62">
        <w:rPr>
          <w:vertAlign w:val="superscript"/>
        </w:rPr>
        <w:t>th</w:t>
      </w:r>
      <w:r>
        <w:t xml:space="preserve"> will be a field trip, transport provided)</w:t>
      </w:r>
    </w:p>
    <w:p w14:paraId="2F8E9D8E" w14:textId="77777777" w:rsidR="00954FFF" w:rsidRDefault="00954FFF" w:rsidP="00236847">
      <w:pPr>
        <w:jc w:val="both"/>
        <w:rPr>
          <w:color w:val="FF0000"/>
        </w:rPr>
      </w:pPr>
      <w:r>
        <w:t xml:space="preserve">Intake 2: </w:t>
      </w:r>
      <w:r w:rsidRPr="00980C20">
        <w:rPr>
          <w:b/>
        </w:rPr>
        <w:t>26</w:t>
      </w:r>
      <w:r w:rsidRPr="00980C20">
        <w:rPr>
          <w:b/>
          <w:vertAlign w:val="superscript"/>
        </w:rPr>
        <w:t>th</w:t>
      </w:r>
      <w:r w:rsidRPr="00980C20">
        <w:rPr>
          <w:b/>
        </w:rPr>
        <w:t xml:space="preserve"> &amp; 27</w:t>
      </w:r>
      <w:r w:rsidRPr="00980C20">
        <w:rPr>
          <w:b/>
          <w:vertAlign w:val="superscript"/>
        </w:rPr>
        <w:t>th</w:t>
      </w:r>
      <w:r w:rsidRPr="00980C20">
        <w:rPr>
          <w:b/>
        </w:rPr>
        <w:t xml:space="preserve"> September 2023</w:t>
      </w:r>
      <w:r>
        <w:t xml:space="preserve"> (27</w:t>
      </w:r>
      <w:r w:rsidRPr="00CF1E62">
        <w:rPr>
          <w:vertAlign w:val="superscript"/>
        </w:rPr>
        <w:t>th</w:t>
      </w:r>
      <w:r>
        <w:t xml:space="preserve"> will be a field trip, transport provided)</w:t>
      </w:r>
    </w:p>
    <w:p w14:paraId="0D3F245C" w14:textId="77777777" w:rsidR="00954FFF" w:rsidRDefault="00954FFF" w:rsidP="00236847">
      <w:pPr>
        <w:jc w:val="both"/>
      </w:pPr>
      <w:r>
        <w:t>This course will be held in a location yet to be confirmed, but it will be in the vicinity of Newcastle West, Co. Limerick, with field element looking at implementation of measures in the ‘</w:t>
      </w:r>
      <w:proofErr w:type="spellStart"/>
      <w:r>
        <w:t>Deel</w:t>
      </w:r>
      <w:proofErr w:type="spellEnd"/>
      <w:r>
        <w:t xml:space="preserve"> Spatially Targeted Buffers EIP’</w:t>
      </w:r>
    </w:p>
    <w:p w14:paraId="13FD3EAD" w14:textId="77777777" w:rsidR="00B87EF8" w:rsidRDefault="00B87EF8" w:rsidP="00C82F84"/>
    <w:p w14:paraId="7A994F6E" w14:textId="77777777" w:rsidR="003F3C99" w:rsidRDefault="003F3C99" w:rsidP="00C82F84"/>
    <w:p w14:paraId="0B5E6583" w14:textId="77777777" w:rsidR="003F3C99" w:rsidRPr="00980C20" w:rsidRDefault="003F3C99" w:rsidP="003F3C99">
      <w:pPr>
        <w:rPr>
          <w:b/>
          <w:bCs/>
        </w:rPr>
      </w:pPr>
      <w:r w:rsidRPr="00980C20">
        <w:rPr>
          <w:b/>
          <w:bCs/>
        </w:rPr>
        <w:t>Field Trip Equipment List</w:t>
      </w:r>
    </w:p>
    <w:p w14:paraId="3F69077D" w14:textId="7B186D6B" w:rsidR="003F3C99" w:rsidRDefault="003F3C99" w:rsidP="003F3C99"/>
    <w:p w14:paraId="4425E3C3" w14:textId="77777777" w:rsidR="00EC6F26" w:rsidRDefault="00EC6F26" w:rsidP="003F3C99">
      <w:pPr>
        <w:pStyle w:val="ListParagraph"/>
        <w:numPr>
          <w:ilvl w:val="0"/>
          <w:numId w:val="44"/>
        </w:numPr>
        <w:contextualSpacing w:val="0"/>
        <w:rPr>
          <w:rFonts w:eastAsia="Times New Roman"/>
        </w:rPr>
        <w:sectPr w:rsidR="00EC6F26" w:rsidSect="0093098C">
          <w:pgSz w:w="11906" w:h="16838"/>
          <w:pgMar w:top="1440" w:right="1440" w:bottom="1440" w:left="1440" w:header="708" w:footer="708" w:gutter="0"/>
          <w:cols w:space="708"/>
          <w:docGrid w:linePitch="360"/>
        </w:sectPr>
      </w:pPr>
    </w:p>
    <w:p w14:paraId="3B512964" w14:textId="54EA8610" w:rsidR="003F3C99" w:rsidRPr="00980C20" w:rsidRDefault="003F3C99" w:rsidP="003F3C99">
      <w:pPr>
        <w:pStyle w:val="ListParagraph"/>
        <w:numPr>
          <w:ilvl w:val="0"/>
          <w:numId w:val="44"/>
        </w:numPr>
        <w:contextualSpacing w:val="0"/>
        <w:rPr>
          <w:rFonts w:eastAsia="Times New Roman"/>
        </w:rPr>
      </w:pPr>
      <w:r w:rsidRPr="00980C20">
        <w:rPr>
          <w:rFonts w:eastAsia="Times New Roman"/>
        </w:rPr>
        <w:t>Wellingtons/waders</w:t>
      </w:r>
    </w:p>
    <w:p w14:paraId="33ADB925" w14:textId="77777777" w:rsidR="003F3C99" w:rsidRPr="00980C20" w:rsidRDefault="003F3C99" w:rsidP="003F3C99">
      <w:pPr>
        <w:pStyle w:val="ListParagraph"/>
        <w:numPr>
          <w:ilvl w:val="0"/>
          <w:numId w:val="44"/>
        </w:numPr>
        <w:contextualSpacing w:val="0"/>
        <w:rPr>
          <w:rFonts w:eastAsia="Times New Roman"/>
        </w:rPr>
      </w:pPr>
      <w:r w:rsidRPr="00980C20">
        <w:rPr>
          <w:rFonts w:eastAsia="Times New Roman"/>
        </w:rPr>
        <w:t>Rain gear</w:t>
      </w:r>
    </w:p>
    <w:p w14:paraId="2AA495C9" w14:textId="77777777" w:rsidR="003F3C99" w:rsidRPr="00980C20" w:rsidRDefault="003F3C99" w:rsidP="003F3C99">
      <w:pPr>
        <w:pStyle w:val="ListParagraph"/>
        <w:numPr>
          <w:ilvl w:val="0"/>
          <w:numId w:val="44"/>
        </w:numPr>
        <w:contextualSpacing w:val="0"/>
        <w:rPr>
          <w:rFonts w:eastAsia="Times New Roman"/>
        </w:rPr>
      </w:pPr>
      <w:r w:rsidRPr="00980C20">
        <w:rPr>
          <w:rFonts w:eastAsia="Times New Roman"/>
        </w:rPr>
        <w:t>Sunscreen (weather dependent)</w:t>
      </w:r>
    </w:p>
    <w:p w14:paraId="07131597" w14:textId="77777777" w:rsidR="003F3C99" w:rsidRPr="00980C20" w:rsidRDefault="003F3C99" w:rsidP="003F3C99">
      <w:pPr>
        <w:pStyle w:val="ListParagraph"/>
        <w:numPr>
          <w:ilvl w:val="0"/>
          <w:numId w:val="44"/>
        </w:numPr>
        <w:contextualSpacing w:val="0"/>
        <w:rPr>
          <w:rFonts w:eastAsia="Times New Roman"/>
        </w:rPr>
      </w:pPr>
      <w:r w:rsidRPr="00980C20">
        <w:rPr>
          <w:rFonts w:eastAsia="Times New Roman"/>
        </w:rPr>
        <w:t>Note book</w:t>
      </w:r>
    </w:p>
    <w:p w14:paraId="023005F8" w14:textId="77777777" w:rsidR="003F3C99" w:rsidRPr="00980C20" w:rsidRDefault="003F3C99" w:rsidP="003F3C99">
      <w:pPr>
        <w:pStyle w:val="ListParagraph"/>
        <w:numPr>
          <w:ilvl w:val="0"/>
          <w:numId w:val="44"/>
        </w:numPr>
        <w:contextualSpacing w:val="0"/>
        <w:rPr>
          <w:rFonts w:eastAsia="Times New Roman"/>
        </w:rPr>
      </w:pPr>
      <w:r w:rsidRPr="00980C20">
        <w:rPr>
          <w:rFonts w:eastAsia="Times New Roman"/>
        </w:rPr>
        <w:t>Pencils/Pen</w:t>
      </w:r>
    </w:p>
    <w:p w14:paraId="0761B2D8" w14:textId="48269714" w:rsidR="003F3C99" w:rsidRDefault="003F3C99" w:rsidP="003F3C99">
      <w:pPr>
        <w:pStyle w:val="ListParagraph"/>
        <w:numPr>
          <w:ilvl w:val="0"/>
          <w:numId w:val="44"/>
        </w:numPr>
        <w:contextualSpacing w:val="0"/>
        <w:rPr>
          <w:rFonts w:eastAsia="Times New Roman"/>
        </w:rPr>
      </w:pPr>
      <w:r w:rsidRPr="00980C20">
        <w:rPr>
          <w:rFonts w:eastAsia="Times New Roman"/>
        </w:rPr>
        <w:t xml:space="preserve">Small </w:t>
      </w:r>
      <w:r w:rsidR="008B0992">
        <w:rPr>
          <w:rFonts w:eastAsia="Times New Roman"/>
        </w:rPr>
        <w:t>S</w:t>
      </w:r>
      <w:r w:rsidRPr="00980C20">
        <w:rPr>
          <w:rFonts w:eastAsia="Times New Roman"/>
        </w:rPr>
        <w:t xml:space="preserve">tream </w:t>
      </w:r>
      <w:r w:rsidR="008B0992">
        <w:rPr>
          <w:rFonts w:eastAsia="Times New Roman"/>
        </w:rPr>
        <w:t>I</w:t>
      </w:r>
      <w:r w:rsidRPr="00980C20">
        <w:rPr>
          <w:rFonts w:eastAsia="Times New Roman"/>
        </w:rPr>
        <w:t xml:space="preserve">mpact </w:t>
      </w:r>
      <w:r w:rsidR="008B0992">
        <w:rPr>
          <w:rFonts w:eastAsia="Times New Roman"/>
        </w:rPr>
        <w:t>S</w:t>
      </w:r>
      <w:r w:rsidRPr="00980C20">
        <w:rPr>
          <w:rFonts w:eastAsia="Times New Roman"/>
        </w:rPr>
        <w:t>core (SSIS) field guide</w:t>
      </w:r>
    </w:p>
    <w:p w14:paraId="0B7EB708" w14:textId="13B8D4E9" w:rsidR="00121536" w:rsidRDefault="00121536" w:rsidP="00121536">
      <w:pPr>
        <w:rPr>
          <w:rFonts w:eastAsia="Times New Roman"/>
        </w:rPr>
      </w:pPr>
    </w:p>
    <w:p w14:paraId="34CCA09F" w14:textId="77777777" w:rsidR="00121536" w:rsidRPr="00121536" w:rsidRDefault="00121536" w:rsidP="00121536">
      <w:pPr>
        <w:rPr>
          <w:rFonts w:eastAsia="Times New Roman"/>
        </w:rPr>
      </w:pPr>
    </w:p>
    <w:p w14:paraId="4A16C157" w14:textId="77777777" w:rsidR="003F3C99" w:rsidRPr="00980C20" w:rsidRDefault="003F3C99" w:rsidP="003F3C99">
      <w:pPr>
        <w:pStyle w:val="ListParagraph"/>
        <w:numPr>
          <w:ilvl w:val="0"/>
          <w:numId w:val="44"/>
        </w:numPr>
        <w:contextualSpacing w:val="0"/>
        <w:rPr>
          <w:rFonts w:eastAsia="Times New Roman"/>
        </w:rPr>
      </w:pPr>
      <w:r w:rsidRPr="00980C20">
        <w:rPr>
          <w:rFonts w:eastAsia="Times New Roman"/>
        </w:rPr>
        <w:t>Hand lens (if have one)</w:t>
      </w:r>
    </w:p>
    <w:p w14:paraId="66041244" w14:textId="77777777" w:rsidR="003F3C99" w:rsidRPr="00980C20" w:rsidRDefault="003F3C99" w:rsidP="003F3C99">
      <w:pPr>
        <w:pStyle w:val="ListParagraph"/>
        <w:numPr>
          <w:ilvl w:val="0"/>
          <w:numId w:val="44"/>
        </w:numPr>
        <w:contextualSpacing w:val="0"/>
        <w:rPr>
          <w:rFonts w:eastAsia="Times New Roman"/>
        </w:rPr>
      </w:pPr>
      <w:r w:rsidRPr="00980C20">
        <w:rPr>
          <w:rFonts w:eastAsia="Times New Roman"/>
        </w:rPr>
        <w:t>Disposable gloves</w:t>
      </w:r>
    </w:p>
    <w:p w14:paraId="453DAC4B" w14:textId="77777777" w:rsidR="003F3C99" w:rsidRPr="00980C20" w:rsidRDefault="003F3C99" w:rsidP="003F3C99">
      <w:pPr>
        <w:pStyle w:val="ListParagraph"/>
        <w:numPr>
          <w:ilvl w:val="0"/>
          <w:numId w:val="44"/>
        </w:numPr>
        <w:contextualSpacing w:val="0"/>
        <w:rPr>
          <w:rFonts w:eastAsia="Times New Roman"/>
        </w:rPr>
      </w:pPr>
      <w:r w:rsidRPr="00980C20">
        <w:rPr>
          <w:rFonts w:eastAsia="Times New Roman"/>
        </w:rPr>
        <w:t xml:space="preserve">Insect repellent </w:t>
      </w:r>
    </w:p>
    <w:p w14:paraId="6A07A12B" w14:textId="34FAEC89" w:rsidR="003F3C99" w:rsidRPr="00980C20" w:rsidRDefault="003F3C99" w:rsidP="003F3C99">
      <w:pPr>
        <w:pStyle w:val="ListParagraph"/>
        <w:numPr>
          <w:ilvl w:val="0"/>
          <w:numId w:val="44"/>
        </w:numPr>
        <w:contextualSpacing w:val="0"/>
        <w:rPr>
          <w:rFonts w:eastAsia="Times New Roman"/>
        </w:rPr>
      </w:pPr>
      <w:r w:rsidRPr="00980C20">
        <w:rPr>
          <w:rFonts w:eastAsia="Times New Roman"/>
        </w:rPr>
        <w:t>Hi-</w:t>
      </w:r>
      <w:r w:rsidR="008B0992">
        <w:rPr>
          <w:rFonts w:eastAsia="Times New Roman"/>
        </w:rPr>
        <w:t>V</w:t>
      </w:r>
      <w:r w:rsidRPr="00980C20">
        <w:rPr>
          <w:rFonts w:eastAsia="Times New Roman"/>
        </w:rPr>
        <w:t>iz vest</w:t>
      </w:r>
    </w:p>
    <w:p w14:paraId="41BEEC5A" w14:textId="4D746AA0" w:rsidR="003F3C99" w:rsidRPr="00980C20" w:rsidRDefault="003F3C99" w:rsidP="003F3C99">
      <w:pPr>
        <w:pStyle w:val="ListParagraph"/>
        <w:numPr>
          <w:ilvl w:val="0"/>
          <w:numId w:val="44"/>
        </w:numPr>
        <w:contextualSpacing w:val="0"/>
        <w:rPr>
          <w:rFonts w:eastAsia="Times New Roman"/>
        </w:rPr>
      </w:pPr>
      <w:r w:rsidRPr="00980C20">
        <w:rPr>
          <w:rFonts w:eastAsia="Times New Roman"/>
        </w:rPr>
        <w:t>Clipboard</w:t>
      </w:r>
      <w:r w:rsidR="001B52C6">
        <w:rPr>
          <w:rFonts w:eastAsia="Times New Roman"/>
        </w:rPr>
        <w:t xml:space="preserve">/ </w:t>
      </w:r>
      <w:r w:rsidRPr="00980C20">
        <w:rPr>
          <w:rFonts w:eastAsia="Times New Roman"/>
        </w:rPr>
        <w:t>weather</w:t>
      </w:r>
      <w:r w:rsidR="001B52C6">
        <w:rPr>
          <w:rFonts w:eastAsia="Times New Roman"/>
        </w:rPr>
        <w:t>-</w:t>
      </w:r>
      <w:r w:rsidRPr="00980C20">
        <w:rPr>
          <w:rFonts w:eastAsia="Times New Roman"/>
        </w:rPr>
        <w:t>writer if</w:t>
      </w:r>
      <w:r w:rsidR="008B0992">
        <w:rPr>
          <w:rFonts w:eastAsia="Times New Roman"/>
        </w:rPr>
        <w:t xml:space="preserve"> available</w:t>
      </w:r>
      <w:r w:rsidRPr="00980C20">
        <w:rPr>
          <w:rFonts w:eastAsia="Times New Roman"/>
        </w:rPr>
        <w:t xml:space="preserve">  </w:t>
      </w:r>
    </w:p>
    <w:p w14:paraId="547E0A97" w14:textId="4BA01FB2" w:rsidR="003F3C99" w:rsidRPr="00980C20" w:rsidRDefault="003F3C99" w:rsidP="003F3C99">
      <w:pPr>
        <w:pStyle w:val="ListParagraph"/>
        <w:numPr>
          <w:ilvl w:val="0"/>
          <w:numId w:val="44"/>
        </w:numPr>
        <w:contextualSpacing w:val="0"/>
        <w:rPr>
          <w:rFonts w:eastAsia="Times New Roman"/>
        </w:rPr>
      </w:pPr>
      <w:r w:rsidRPr="00980C20">
        <w:rPr>
          <w:rFonts w:eastAsia="Times New Roman"/>
        </w:rPr>
        <w:t>Life jacket</w:t>
      </w:r>
      <w:r w:rsidR="008B0992">
        <w:rPr>
          <w:rFonts w:eastAsia="Times New Roman"/>
        </w:rPr>
        <w:t xml:space="preserve"> if available</w:t>
      </w:r>
      <w:r w:rsidRPr="00980C20">
        <w:rPr>
          <w:rFonts w:eastAsia="Times New Roman"/>
        </w:rPr>
        <w:t>.</w:t>
      </w:r>
    </w:p>
    <w:p w14:paraId="4131E238" w14:textId="13E8C5D9" w:rsidR="003F3C99" w:rsidRPr="00C82F84" w:rsidRDefault="003F3C99" w:rsidP="00C82F84">
      <w:pPr>
        <w:sectPr w:rsidR="003F3C99" w:rsidRPr="00C82F84" w:rsidSect="00EC6F26">
          <w:type w:val="continuous"/>
          <w:pgSz w:w="11906" w:h="16838"/>
          <w:pgMar w:top="1440" w:right="1440" w:bottom="1440" w:left="1440" w:header="708" w:footer="708" w:gutter="0"/>
          <w:cols w:num="2" w:space="708"/>
          <w:docGrid w:linePitch="360"/>
        </w:sectPr>
      </w:pPr>
    </w:p>
    <w:p w14:paraId="235130FF" w14:textId="77777777" w:rsidR="009328BF" w:rsidRDefault="009328BF" w:rsidP="009328BF">
      <w:pPr>
        <w:jc w:val="center"/>
        <w:rPr>
          <w:b/>
          <w:bCs/>
          <w:color w:val="FF0000"/>
          <w:sz w:val="28"/>
          <w:szCs w:val="28"/>
        </w:rPr>
      </w:pPr>
      <w:r>
        <w:rPr>
          <w:b/>
          <w:bCs/>
          <w:color w:val="FF0000"/>
          <w:sz w:val="28"/>
          <w:szCs w:val="28"/>
        </w:rPr>
        <w:lastRenderedPageBreak/>
        <w:t xml:space="preserve">Module 1 Materials to be viewed in full before </w:t>
      </w:r>
      <w:r w:rsidRPr="00BB2AAF">
        <w:rPr>
          <w:b/>
          <w:bCs/>
          <w:color w:val="FF0000"/>
          <w:sz w:val="28"/>
          <w:szCs w:val="28"/>
          <w:u w:val="single"/>
        </w:rPr>
        <w:t>Monday 17</w:t>
      </w:r>
      <w:r w:rsidRPr="00BB2AAF">
        <w:rPr>
          <w:b/>
          <w:bCs/>
          <w:color w:val="FF0000"/>
          <w:sz w:val="28"/>
          <w:szCs w:val="28"/>
          <w:u w:val="single"/>
          <w:vertAlign w:val="superscript"/>
        </w:rPr>
        <w:t>th</w:t>
      </w:r>
      <w:r w:rsidRPr="00BB2AAF">
        <w:rPr>
          <w:b/>
          <w:bCs/>
          <w:color w:val="FF0000"/>
          <w:sz w:val="28"/>
          <w:szCs w:val="28"/>
          <w:u w:val="single"/>
        </w:rPr>
        <w:t xml:space="preserve"> April 2023</w:t>
      </w:r>
    </w:p>
    <w:p w14:paraId="7CD168F2" w14:textId="77777777" w:rsidR="009328BF" w:rsidRDefault="009328BF" w:rsidP="009328BF">
      <w:pPr>
        <w:jc w:val="center"/>
        <w:rPr>
          <w:b/>
          <w:bCs/>
          <w:color w:val="FF0000"/>
          <w:sz w:val="28"/>
          <w:szCs w:val="28"/>
        </w:rPr>
      </w:pPr>
    </w:p>
    <w:p w14:paraId="08B4029B" w14:textId="77777777" w:rsidR="009328BF" w:rsidRPr="00A85ADB" w:rsidRDefault="009328BF" w:rsidP="009328BF">
      <w:pPr>
        <w:jc w:val="center"/>
        <w:rPr>
          <w:b/>
          <w:bCs/>
          <w:color w:val="FF0000"/>
        </w:rPr>
      </w:pPr>
      <w:r>
        <w:rPr>
          <w:b/>
          <w:bCs/>
          <w:color w:val="FF0000"/>
          <w:sz w:val="28"/>
          <w:szCs w:val="28"/>
        </w:rPr>
        <w:t>Module</w:t>
      </w:r>
      <w:r w:rsidRPr="004A0899">
        <w:rPr>
          <w:b/>
          <w:bCs/>
          <w:color w:val="FF0000"/>
          <w:sz w:val="28"/>
          <w:szCs w:val="28"/>
        </w:rPr>
        <w:t xml:space="preserve"> 1</w:t>
      </w:r>
      <w:r>
        <w:rPr>
          <w:b/>
          <w:bCs/>
          <w:color w:val="FF0000"/>
          <w:sz w:val="28"/>
          <w:szCs w:val="28"/>
        </w:rPr>
        <w:t>(a)</w:t>
      </w:r>
      <w:r w:rsidRPr="00BB740E">
        <w:rPr>
          <w:b/>
          <w:bCs/>
          <w:color w:val="FF0000"/>
        </w:rPr>
        <w:t xml:space="preserve"> </w:t>
      </w:r>
      <w:r w:rsidRPr="001A7476">
        <w:rPr>
          <w:b/>
          <w:bCs/>
          <w:color w:val="FF0000"/>
          <w:sz w:val="28"/>
          <w:szCs w:val="28"/>
        </w:rPr>
        <w:t>– Setting the scene</w:t>
      </w:r>
      <w:r>
        <w:rPr>
          <w:b/>
          <w:bCs/>
          <w:color w:val="FF0000"/>
        </w:rPr>
        <w:t xml:space="preserve"> </w:t>
      </w:r>
    </w:p>
    <w:tbl>
      <w:tblPr>
        <w:tblStyle w:val="TableGrid"/>
        <w:tblW w:w="0" w:type="auto"/>
        <w:jc w:val="center"/>
        <w:tblLook w:val="04A0" w:firstRow="1" w:lastRow="0" w:firstColumn="1" w:lastColumn="0" w:noHBand="0" w:noVBand="1"/>
      </w:tblPr>
      <w:tblGrid>
        <w:gridCol w:w="1696"/>
        <w:gridCol w:w="1134"/>
        <w:gridCol w:w="4670"/>
        <w:gridCol w:w="1516"/>
      </w:tblGrid>
      <w:tr w:rsidR="009328BF" w:rsidRPr="00E82282" w14:paraId="7126D797" w14:textId="77777777" w:rsidTr="00801BD9">
        <w:trPr>
          <w:jc w:val="center"/>
        </w:trPr>
        <w:tc>
          <w:tcPr>
            <w:tcW w:w="1696" w:type="dxa"/>
            <w:vAlign w:val="center"/>
          </w:tcPr>
          <w:p w14:paraId="7CD49CFE" w14:textId="77777777" w:rsidR="009328BF" w:rsidRPr="002636A6" w:rsidRDefault="009328BF" w:rsidP="00640EE0">
            <w:pPr>
              <w:rPr>
                <w:rFonts w:ascii="Calibri" w:hAnsi="Calibri" w:cs="Calibri"/>
                <w:b/>
                <w:bCs/>
                <w:color w:val="0066CC"/>
                <w:sz w:val="24"/>
                <w:szCs w:val="24"/>
              </w:rPr>
            </w:pPr>
            <w:r>
              <w:rPr>
                <w:rFonts w:ascii="Calibri" w:hAnsi="Calibri" w:cs="Calibri"/>
                <w:b/>
                <w:bCs/>
                <w:color w:val="0066CC"/>
                <w:sz w:val="24"/>
                <w:szCs w:val="24"/>
              </w:rPr>
              <w:t>Topics</w:t>
            </w:r>
          </w:p>
        </w:tc>
        <w:tc>
          <w:tcPr>
            <w:tcW w:w="1134" w:type="dxa"/>
            <w:vAlign w:val="center"/>
          </w:tcPr>
          <w:p w14:paraId="0397AE51" w14:textId="77777777" w:rsidR="009328BF" w:rsidRPr="002636A6" w:rsidRDefault="009328BF" w:rsidP="00640EE0">
            <w:pPr>
              <w:rPr>
                <w:rFonts w:ascii="Calibri" w:hAnsi="Calibri" w:cs="Calibri"/>
                <w:b/>
                <w:bCs/>
                <w:color w:val="0066CC"/>
                <w:sz w:val="24"/>
                <w:szCs w:val="24"/>
              </w:rPr>
            </w:pPr>
            <w:r w:rsidRPr="003C75E4">
              <w:rPr>
                <w:rFonts w:ascii="Calibri" w:hAnsi="Calibri" w:cs="Calibri"/>
                <w:b/>
                <w:bCs/>
                <w:color w:val="0066CC"/>
                <w:sz w:val="24"/>
                <w:szCs w:val="24"/>
              </w:rPr>
              <w:t>Duration</w:t>
            </w:r>
          </w:p>
        </w:tc>
        <w:tc>
          <w:tcPr>
            <w:tcW w:w="4670" w:type="dxa"/>
            <w:vAlign w:val="center"/>
          </w:tcPr>
          <w:p w14:paraId="6D071E95" w14:textId="77777777" w:rsidR="009328BF" w:rsidRPr="002636A6" w:rsidRDefault="009328BF" w:rsidP="00640EE0">
            <w:pPr>
              <w:rPr>
                <w:rFonts w:ascii="Calibri" w:hAnsi="Calibri" w:cs="Calibri"/>
                <w:b/>
                <w:bCs/>
                <w:color w:val="0066CC"/>
                <w:sz w:val="24"/>
                <w:szCs w:val="24"/>
              </w:rPr>
            </w:pPr>
            <w:r w:rsidRPr="002636A6">
              <w:rPr>
                <w:rFonts w:ascii="Calibri" w:hAnsi="Calibri" w:cs="Calibri"/>
                <w:b/>
                <w:bCs/>
                <w:color w:val="0066CC"/>
                <w:sz w:val="24"/>
                <w:szCs w:val="24"/>
              </w:rPr>
              <w:t>Topic Components</w:t>
            </w:r>
          </w:p>
        </w:tc>
        <w:tc>
          <w:tcPr>
            <w:tcW w:w="1516" w:type="dxa"/>
            <w:vAlign w:val="center"/>
          </w:tcPr>
          <w:p w14:paraId="452D2D12" w14:textId="77777777" w:rsidR="009328BF" w:rsidRPr="002636A6" w:rsidRDefault="009328BF" w:rsidP="00640EE0">
            <w:pPr>
              <w:rPr>
                <w:rFonts w:ascii="Calibri" w:hAnsi="Calibri" w:cs="Calibri"/>
                <w:b/>
                <w:bCs/>
                <w:color w:val="0066CC"/>
                <w:sz w:val="24"/>
                <w:szCs w:val="24"/>
              </w:rPr>
            </w:pPr>
            <w:r w:rsidRPr="002636A6">
              <w:rPr>
                <w:rFonts w:ascii="Calibri" w:hAnsi="Calibri" w:cs="Calibri"/>
                <w:b/>
                <w:bCs/>
                <w:color w:val="0066CC"/>
                <w:sz w:val="24"/>
                <w:szCs w:val="24"/>
              </w:rPr>
              <w:t>Speaker</w:t>
            </w:r>
          </w:p>
        </w:tc>
      </w:tr>
      <w:tr w:rsidR="009328BF" w14:paraId="009300B3" w14:textId="77777777" w:rsidTr="00801BD9">
        <w:trPr>
          <w:jc w:val="center"/>
        </w:trPr>
        <w:tc>
          <w:tcPr>
            <w:tcW w:w="1696" w:type="dxa"/>
            <w:vAlign w:val="center"/>
          </w:tcPr>
          <w:p w14:paraId="7A29A3B4" w14:textId="77777777" w:rsidR="009328BF" w:rsidRPr="002636A6" w:rsidRDefault="009328BF" w:rsidP="00640EE0">
            <w:pPr>
              <w:rPr>
                <w:rFonts w:ascii="Calibri" w:hAnsi="Calibri" w:cs="Calibri"/>
                <w:b/>
                <w:bCs/>
                <w:color w:val="0066CC"/>
              </w:rPr>
            </w:pPr>
            <w:r w:rsidRPr="002636A6">
              <w:rPr>
                <w:rFonts w:ascii="Calibri" w:hAnsi="Calibri" w:cs="Calibri"/>
                <w:b/>
                <w:bCs/>
                <w:color w:val="0066CC"/>
              </w:rPr>
              <w:t>Introduction</w:t>
            </w:r>
            <w:r>
              <w:rPr>
                <w:rFonts w:ascii="Calibri" w:hAnsi="Calibri" w:cs="Calibri"/>
                <w:b/>
                <w:bCs/>
                <w:color w:val="0066CC"/>
              </w:rPr>
              <w:t xml:space="preserve"> and Setting the Scene</w:t>
            </w:r>
          </w:p>
        </w:tc>
        <w:tc>
          <w:tcPr>
            <w:tcW w:w="1134" w:type="dxa"/>
            <w:vAlign w:val="center"/>
          </w:tcPr>
          <w:p w14:paraId="2B429901" w14:textId="36CFCF7E" w:rsidR="009328BF" w:rsidRPr="00E82282" w:rsidRDefault="00DB28C4" w:rsidP="00640EE0">
            <w:pPr>
              <w:rPr>
                <w:rFonts w:ascii="Calibri" w:hAnsi="Calibri" w:cs="Calibri"/>
                <w:b/>
                <w:bCs/>
                <w:color w:val="000000" w:themeColor="text1"/>
                <w:sz w:val="20"/>
                <w:szCs w:val="20"/>
              </w:rPr>
            </w:pPr>
            <w:r>
              <w:rPr>
                <w:rFonts w:ascii="Calibri" w:hAnsi="Calibri" w:cs="Calibri"/>
                <w:b/>
                <w:bCs/>
                <w:color w:val="000000" w:themeColor="text1"/>
                <w:sz w:val="20"/>
                <w:szCs w:val="20"/>
              </w:rPr>
              <w:t>24mins</w:t>
            </w:r>
          </w:p>
        </w:tc>
        <w:tc>
          <w:tcPr>
            <w:tcW w:w="4670" w:type="dxa"/>
            <w:vAlign w:val="center"/>
          </w:tcPr>
          <w:p w14:paraId="34F481A6" w14:textId="77777777" w:rsidR="009328BF" w:rsidRPr="00D802CC" w:rsidRDefault="009328BF" w:rsidP="00640EE0">
            <w:pPr>
              <w:rPr>
                <w:rFonts w:ascii="Calibri" w:hAnsi="Calibri" w:cs="Calibri"/>
                <w:color w:val="000000" w:themeColor="text1"/>
                <w:sz w:val="20"/>
                <w:szCs w:val="20"/>
              </w:rPr>
            </w:pPr>
            <w:r w:rsidRPr="00D802CC">
              <w:rPr>
                <w:rFonts w:ascii="Calibri" w:hAnsi="Calibri" w:cs="Calibri"/>
                <w:color w:val="000000" w:themeColor="text1"/>
                <w:sz w:val="20"/>
                <w:szCs w:val="20"/>
              </w:rPr>
              <w:t>Welcome, introductions and objectives</w:t>
            </w:r>
            <w:r>
              <w:rPr>
                <w:rFonts w:ascii="Calibri" w:hAnsi="Calibri" w:cs="Calibri"/>
                <w:color w:val="000000" w:themeColor="text1"/>
                <w:sz w:val="20"/>
                <w:szCs w:val="20"/>
              </w:rPr>
              <w:t>.</w:t>
            </w:r>
          </w:p>
          <w:p w14:paraId="231E7F52" w14:textId="77777777" w:rsidR="009328BF" w:rsidRPr="00D802CC" w:rsidRDefault="009328BF" w:rsidP="00640EE0">
            <w:pPr>
              <w:pStyle w:val="ListParagraph"/>
              <w:ind w:left="360"/>
              <w:rPr>
                <w:bCs/>
                <w:sz w:val="20"/>
                <w:szCs w:val="20"/>
              </w:rPr>
            </w:pPr>
          </w:p>
        </w:tc>
        <w:tc>
          <w:tcPr>
            <w:tcW w:w="1516" w:type="dxa"/>
            <w:vAlign w:val="center"/>
          </w:tcPr>
          <w:p w14:paraId="6407213D" w14:textId="77777777" w:rsidR="009328BF" w:rsidRPr="00D802CC" w:rsidRDefault="009328BF" w:rsidP="00640EE0">
            <w:pPr>
              <w:rPr>
                <w:rFonts w:ascii="Calibri" w:hAnsi="Calibri" w:cs="Calibri"/>
                <w:b/>
                <w:bCs/>
                <w:color w:val="000000" w:themeColor="text1"/>
                <w:sz w:val="20"/>
                <w:szCs w:val="20"/>
              </w:rPr>
            </w:pPr>
            <w:r>
              <w:rPr>
                <w:rFonts w:ascii="Calibri" w:hAnsi="Calibri" w:cs="Calibri"/>
                <w:b/>
                <w:bCs/>
                <w:color w:val="000000" w:themeColor="text1"/>
                <w:sz w:val="20"/>
                <w:szCs w:val="20"/>
              </w:rPr>
              <w:t>Carol McCarthy, LAWPRO</w:t>
            </w:r>
          </w:p>
        </w:tc>
      </w:tr>
      <w:tr w:rsidR="009328BF" w14:paraId="448D6840" w14:textId="77777777" w:rsidTr="00801BD9">
        <w:trPr>
          <w:jc w:val="center"/>
        </w:trPr>
        <w:tc>
          <w:tcPr>
            <w:tcW w:w="1696" w:type="dxa"/>
            <w:vAlign w:val="center"/>
          </w:tcPr>
          <w:p w14:paraId="228E76D8" w14:textId="77777777" w:rsidR="009328BF" w:rsidRDefault="009328BF" w:rsidP="00640EE0">
            <w:pPr>
              <w:rPr>
                <w:rFonts w:ascii="Calibri" w:hAnsi="Calibri" w:cs="Calibri"/>
                <w:b/>
                <w:bCs/>
                <w:color w:val="0066CC"/>
              </w:rPr>
            </w:pPr>
          </w:p>
          <w:p w14:paraId="4E720F91" w14:textId="77777777" w:rsidR="009328BF" w:rsidRDefault="009328BF" w:rsidP="00640EE0">
            <w:pPr>
              <w:rPr>
                <w:rFonts w:ascii="Calibri" w:hAnsi="Calibri" w:cs="Calibri"/>
                <w:b/>
                <w:bCs/>
                <w:color w:val="0066CC"/>
              </w:rPr>
            </w:pPr>
          </w:p>
          <w:p w14:paraId="08CBFD84" w14:textId="77777777" w:rsidR="009328BF" w:rsidRPr="002636A6" w:rsidRDefault="009328BF" w:rsidP="00640EE0">
            <w:pPr>
              <w:rPr>
                <w:rFonts w:ascii="Calibri" w:hAnsi="Calibri" w:cs="Calibri"/>
                <w:b/>
                <w:bCs/>
                <w:color w:val="0066CC"/>
              </w:rPr>
            </w:pPr>
            <w:r w:rsidRPr="002636A6">
              <w:rPr>
                <w:rFonts w:ascii="Calibri" w:hAnsi="Calibri" w:cs="Calibri"/>
                <w:b/>
                <w:bCs/>
                <w:color w:val="0066CC"/>
              </w:rPr>
              <w:t>Principles of catchment science and management</w:t>
            </w:r>
          </w:p>
        </w:tc>
        <w:tc>
          <w:tcPr>
            <w:tcW w:w="1134" w:type="dxa"/>
            <w:vAlign w:val="center"/>
          </w:tcPr>
          <w:p w14:paraId="0D553F2E" w14:textId="2D7730D9" w:rsidR="009328BF" w:rsidRPr="00E82282" w:rsidRDefault="00DB28C4" w:rsidP="00640EE0">
            <w:pPr>
              <w:rPr>
                <w:rFonts w:ascii="Calibri" w:hAnsi="Calibri" w:cs="Calibri"/>
                <w:b/>
                <w:bCs/>
                <w:color w:val="000000" w:themeColor="text1"/>
                <w:sz w:val="20"/>
                <w:szCs w:val="20"/>
              </w:rPr>
            </w:pPr>
            <w:r>
              <w:rPr>
                <w:rFonts w:ascii="Calibri" w:hAnsi="Calibri" w:cs="Calibri"/>
                <w:b/>
                <w:bCs/>
                <w:color w:val="000000" w:themeColor="text1"/>
                <w:sz w:val="20"/>
                <w:szCs w:val="20"/>
              </w:rPr>
              <w:t>34mins</w:t>
            </w:r>
          </w:p>
        </w:tc>
        <w:tc>
          <w:tcPr>
            <w:tcW w:w="4670" w:type="dxa"/>
            <w:vAlign w:val="center"/>
          </w:tcPr>
          <w:p w14:paraId="1A65792B" w14:textId="77777777" w:rsidR="009328BF" w:rsidRPr="00C22BDE" w:rsidRDefault="009328BF" w:rsidP="00640EE0">
            <w:pPr>
              <w:pStyle w:val="ListParagraph"/>
              <w:numPr>
                <w:ilvl w:val="0"/>
                <w:numId w:val="19"/>
              </w:numPr>
              <w:rPr>
                <w:bCs/>
                <w:sz w:val="20"/>
                <w:szCs w:val="20"/>
              </w:rPr>
            </w:pPr>
            <w:r w:rsidRPr="00C22BDE">
              <w:rPr>
                <w:bCs/>
                <w:sz w:val="20"/>
                <w:szCs w:val="20"/>
              </w:rPr>
              <w:t xml:space="preserve">Having a systems </w:t>
            </w:r>
            <w:r>
              <w:rPr>
                <w:bCs/>
                <w:sz w:val="20"/>
                <w:szCs w:val="20"/>
              </w:rPr>
              <w:t>approach</w:t>
            </w:r>
          </w:p>
          <w:p w14:paraId="41E6159A" w14:textId="77777777" w:rsidR="009328BF" w:rsidRDefault="009328BF" w:rsidP="00640EE0">
            <w:pPr>
              <w:pStyle w:val="ListParagraph"/>
              <w:numPr>
                <w:ilvl w:val="0"/>
                <w:numId w:val="19"/>
              </w:numPr>
              <w:rPr>
                <w:bCs/>
                <w:sz w:val="20"/>
                <w:szCs w:val="20"/>
              </w:rPr>
            </w:pPr>
            <w:r w:rsidRPr="00C22BDE">
              <w:rPr>
                <w:bCs/>
                <w:sz w:val="20"/>
                <w:szCs w:val="20"/>
              </w:rPr>
              <w:t xml:space="preserve">Focusing on the </w:t>
            </w:r>
            <w:r>
              <w:rPr>
                <w:bCs/>
                <w:sz w:val="20"/>
                <w:szCs w:val="20"/>
              </w:rPr>
              <w:t>objective</w:t>
            </w:r>
          </w:p>
          <w:p w14:paraId="32D78A84" w14:textId="77777777" w:rsidR="009328BF" w:rsidRPr="00C22BDE" w:rsidRDefault="009328BF" w:rsidP="00640EE0">
            <w:pPr>
              <w:pStyle w:val="ListParagraph"/>
              <w:numPr>
                <w:ilvl w:val="0"/>
                <w:numId w:val="19"/>
              </w:numPr>
              <w:rPr>
                <w:bCs/>
                <w:sz w:val="20"/>
                <w:szCs w:val="20"/>
              </w:rPr>
            </w:pPr>
            <w:r w:rsidRPr="00C22BDE">
              <w:rPr>
                <w:bCs/>
                <w:sz w:val="20"/>
                <w:szCs w:val="20"/>
              </w:rPr>
              <w:t xml:space="preserve">Monitoring is a means not an </w:t>
            </w:r>
            <w:r>
              <w:rPr>
                <w:bCs/>
                <w:sz w:val="20"/>
                <w:szCs w:val="20"/>
              </w:rPr>
              <w:t>end</w:t>
            </w:r>
          </w:p>
          <w:p w14:paraId="11E9AE11" w14:textId="77777777" w:rsidR="009328BF" w:rsidRPr="00C22BDE" w:rsidRDefault="009328BF" w:rsidP="00640EE0">
            <w:pPr>
              <w:pStyle w:val="ListParagraph"/>
              <w:numPr>
                <w:ilvl w:val="0"/>
                <w:numId w:val="19"/>
              </w:numPr>
              <w:rPr>
                <w:bCs/>
                <w:sz w:val="20"/>
                <w:szCs w:val="20"/>
              </w:rPr>
            </w:pPr>
            <w:r w:rsidRPr="00C22BDE">
              <w:rPr>
                <w:bCs/>
                <w:sz w:val="20"/>
                <w:szCs w:val="20"/>
              </w:rPr>
              <w:t xml:space="preserve">Understanding the land and landscape </w:t>
            </w:r>
            <w:r>
              <w:rPr>
                <w:bCs/>
                <w:sz w:val="20"/>
                <w:szCs w:val="20"/>
              </w:rPr>
              <w:t>setting</w:t>
            </w:r>
          </w:p>
          <w:p w14:paraId="4CC779EC" w14:textId="77777777" w:rsidR="009328BF" w:rsidRPr="00C22BDE" w:rsidRDefault="009328BF" w:rsidP="00640EE0">
            <w:pPr>
              <w:pStyle w:val="ListParagraph"/>
              <w:numPr>
                <w:ilvl w:val="0"/>
                <w:numId w:val="19"/>
              </w:numPr>
              <w:rPr>
                <w:bCs/>
                <w:sz w:val="20"/>
                <w:szCs w:val="20"/>
              </w:rPr>
            </w:pPr>
            <w:r w:rsidRPr="00C22BDE">
              <w:rPr>
                <w:bCs/>
                <w:sz w:val="20"/>
                <w:szCs w:val="20"/>
              </w:rPr>
              <w:t xml:space="preserve">Picking important problems and fixing </w:t>
            </w:r>
            <w:r>
              <w:rPr>
                <w:bCs/>
                <w:sz w:val="20"/>
                <w:szCs w:val="20"/>
              </w:rPr>
              <w:t>them</w:t>
            </w:r>
          </w:p>
          <w:p w14:paraId="1B9D31F9" w14:textId="77777777" w:rsidR="009328BF" w:rsidRPr="00C22BDE" w:rsidRDefault="009328BF" w:rsidP="00640EE0">
            <w:pPr>
              <w:pStyle w:val="ListParagraph"/>
              <w:numPr>
                <w:ilvl w:val="0"/>
                <w:numId w:val="19"/>
              </w:numPr>
              <w:rPr>
                <w:bCs/>
                <w:sz w:val="20"/>
                <w:szCs w:val="20"/>
              </w:rPr>
            </w:pPr>
            <w:r w:rsidRPr="00C22BDE">
              <w:rPr>
                <w:bCs/>
                <w:sz w:val="20"/>
                <w:szCs w:val="20"/>
              </w:rPr>
              <w:t>The ‘right measure in the right place</w:t>
            </w:r>
            <w:r>
              <w:rPr>
                <w:bCs/>
                <w:sz w:val="20"/>
                <w:szCs w:val="20"/>
              </w:rPr>
              <w:t>’</w:t>
            </w:r>
          </w:p>
          <w:p w14:paraId="7892CBC2" w14:textId="77777777" w:rsidR="009328BF" w:rsidRPr="00C22BDE" w:rsidRDefault="009328BF" w:rsidP="00640EE0">
            <w:pPr>
              <w:pStyle w:val="ListParagraph"/>
              <w:numPr>
                <w:ilvl w:val="0"/>
                <w:numId w:val="19"/>
              </w:numPr>
              <w:rPr>
                <w:bCs/>
                <w:sz w:val="20"/>
                <w:szCs w:val="20"/>
              </w:rPr>
            </w:pPr>
            <w:r w:rsidRPr="00C22BDE">
              <w:rPr>
                <w:bCs/>
                <w:sz w:val="20"/>
                <w:szCs w:val="20"/>
              </w:rPr>
              <w:t xml:space="preserve">A pressure does not necessarily mean an </w:t>
            </w:r>
            <w:r>
              <w:rPr>
                <w:bCs/>
                <w:sz w:val="20"/>
                <w:szCs w:val="20"/>
              </w:rPr>
              <w:t>impact</w:t>
            </w:r>
          </w:p>
          <w:p w14:paraId="329FDB6C" w14:textId="77777777" w:rsidR="009328BF" w:rsidRPr="00C22BDE" w:rsidRDefault="009328BF" w:rsidP="00640EE0">
            <w:pPr>
              <w:pStyle w:val="ListParagraph"/>
              <w:numPr>
                <w:ilvl w:val="0"/>
                <w:numId w:val="19"/>
              </w:numPr>
              <w:rPr>
                <w:bCs/>
                <w:sz w:val="20"/>
                <w:szCs w:val="20"/>
              </w:rPr>
            </w:pPr>
            <w:r w:rsidRPr="00C22BDE">
              <w:rPr>
                <w:bCs/>
                <w:sz w:val="20"/>
                <w:szCs w:val="20"/>
              </w:rPr>
              <w:t xml:space="preserve">Catchment science requires multidisciplinary inputs and </w:t>
            </w:r>
            <w:r>
              <w:rPr>
                <w:bCs/>
                <w:sz w:val="20"/>
                <w:szCs w:val="20"/>
              </w:rPr>
              <w:t>approaches</w:t>
            </w:r>
          </w:p>
          <w:p w14:paraId="39B18125" w14:textId="77777777" w:rsidR="009328BF" w:rsidRPr="00786C5A" w:rsidRDefault="009328BF" w:rsidP="00640EE0">
            <w:pPr>
              <w:pStyle w:val="ListParagraph"/>
              <w:numPr>
                <w:ilvl w:val="0"/>
                <w:numId w:val="19"/>
              </w:numPr>
              <w:rPr>
                <w:bCs/>
                <w:sz w:val="20"/>
                <w:szCs w:val="20"/>
              </w:rPr>
            </w:pPr>
            <w:r w:rsidRPr="00C22BDE">
              <w:rPr>
                <w:bCs/>
                <w:sz w:val="20"/>
                <w:szCs w:val="20"/>
              </w:rPr>
              <w:t>Co-benefits for biodiversity, soil protection, carbon sequestration and GHG emission reductions are an essential part of the ‘story</w:t>
            </w:r>
            <w:r>
              <w:rPr>
                <w:bCs/>
                <w:sz w:val="20"/>
                <w:szCs w:val="20"/>
              </w:rPr>
              <w:t>’</w:t>
            </w:r>
          </w:p>
        </w:tc>
        <w:tc>
          <w:tcPr>
            <w:tcW w:w="1516" w:type="dxa"/>
            <w:vAlign w:val="center"/>
          </w:tcPr>
          <w:p w14:paraId="69B44A25" w14:textId="77777777" w:rsidR="009328BF" w:rsidRPr="00E82282" w:rsidRDefault="009328BF" w:rsidP="00640EE0">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tc>
      </w:tr>
      <w:tr w:rsidR="009328BF" w14:paraId="2BC1D757" w14:textId="77777777" w:rsidTr="00801BD9">
        <w:trPr>
          <w:jc w:val="center"/>
        </w:trPr>
        <w:tc>
          <w:tcPr>
            <w:tcW w:w="1696" w:type="dxa"/>
            <w:vAlign w:val="center"/>
          </w:tcPr>
          <w:p w14:paraId="2D793B63" w14:textId="77777777" w:rsidR="009328BF" w:rsidRDefault="009328BF" w:rsidP="00640EE0">
            <w:pPr>
              <w:rPr>
                <w:rFonts w:ascii="Calibri" w:hAnsi="Calibri" w:cs="Calibri"/>
                <w:b/>
                <w:bCs/>
                <w:color w:val="0066CC"/>
              </w:rPr>
            </w:pPr>
          </w:p>
          <w:p w14:paraId="1EE81271" w14:textId="77777777" w:rsidR="009328BF" w:rsidRDefault="009328BF" w:rsidP="00640EE0">
            <w:pPr>
              <w:rPr>
                <w:rFonts w:ascii="Calibri" w:hAnsi="Calibri" w:cs="Calibri"/>
                <w:b/>
                <w:bCs/>
                <w:color w:val="0066CC"/>
              </w:rPr>
            </w:pPr>
            <w:r w:rsidRPr="005C556E">
              <w:rPr>
                <w:rFonts w:ascii="Calibri" w:hAnsi="Calibri" w:cs="Calibri"/>
                <w:b/>
                <w:bCs/>
                <w:color w:val="0066CC"/>
              </w:rPr>
              <w:t>Relevant EU Directives</w:t>
            </w:r>
          </w:p>
        </w:tc>
        <w:tc>
          <w:tcPr>
            <w:tcW w:w="1134" w:type="dxa"/>
            <w:vAlign w:val="center"/>
          </w:tcPr>
          <w:p w14:paraId="672292A8" w14:textId="0989484E" w:rsidR="009328BF" w:rsidRDefault="00DB6755" w:rsidP="00640EE0">
            <w:pPr>
              <w:rPr>
                <w:rFonts w:ascii="Calibri" w:hAnsi="Calibri" w:cs="Calibri"/>
                <w:b/>
                <w:bCs/>
                <w:color w:val="000000" w:themeColor="text1"/>
                <w:sz w:val="20"/>
                <w:szCs w:val="20"/>
              </w:rPr>
            </w:pPr>
            <w:r>
              <w:rPr>
                <w:rFonts w:ascii="Calibri" w:hAnsi="Calibri" w:cs="Calibri"/>
                <w:b/>
                <w:bCs/>
                <w:color w:val="000000" w:themeColor="text1"/>
                <w:sz w:val="20"/>
                <w:szCs w:val="20"/>
              </w:rPr>
              <w:t>37mins</w:t>
            </w:r>
          </w:p>
        </w:tc>
        <w:tc>
          <w:tcPr>
            <w:tcW w:w="4670" w:type="dxa"/>
            <w:vAlign w:val="center"/>
          </w:tcPr>
          <w:p w14:paraId="3461142B" w14:textId="77777777" w:rsidR="009328BF" w:rsidRPr="005C556E" w:rsidRDefault="009328BF" w:rsidP="00640EE0">
            <w:pPr>
              <w:pStyle w:val="ListParagraph"/>
              <w:numPr>
                <w:ilvl w:val="0"/>
                <w:numId w:val="21"/>
              </w:numPr>
              <w:rPr>
                <w:sz w:val="20"/>
                <w:szCs w:val="20"/>
                <w:lang w:eastAsia="en-IE"/>
              </w:rPr>
            </w:pPr>
            <w:r w:rsidRPr="005C556E">
              <w:rPr>
                <w:sz w:val="20"/>
                <w:szCs w:val="20"/>
                <w:lang w:eastAsia="en-IE"/>
              </w:rPr>
              <w:t>WFD</w:t>
            </w:r>
          </w:p>
          <w:p w14:paraId="0B4F86FF" w14:textId="77777777" w:rsidR="009328BF" w:rsidRPr="005C556E" w:rsidRDefault="009328BF" w:rsidP="00640EE0">
            <w:pPr>
              <w:pStyle w:val="ListParagraph"/>
              <w:numPr>
                <w:ilvl w:val="0"/>
                <w:numId w:val="21"/>
              </w:numPr>
              <w:rPr>
                <w:sz w:val="20"/>
                <w:szCs w:val="20"/>
                <w:lang w:eastAsia="en-IE"/>
              </w:rPr>
            </w:pPr>
            <w:r w:rsidRPr="005C556E">
              <w:rPr>
                <w:sz w:val="20"/>
                <w:szCs w:val="20"/>
                <w:lang w:eastAsia="en-IE"/>
              </w:rPr>
              <w:t>Groundwater Directive (GD)</w:t>
            </w:r>
          </w:p>
          <w:p w14:paraId="04FAA228" w14:textId="77777777" w:rsidR="009328BF" w:rsidRPr="0052522C" w:rsidRDefault="009328BF" w:rsidP="00640EE0">
            <w:pPr>
              <w:pStyle w:val="ListParagraph"/>
              <w:numPr>
                <w:ilvl w:val="0"/>
                <w:numId w:val="21"/>
              </w:numPr>
              <w:rPr>
                <w:sz w:val="20"/>
                <w:szCs w:val="20"/>
                <w:lang w:eastAsia="en-IE"/>
              </w:rPr>
            </w:pPr>
            <w:r w:rsidRPr="005C556E">
              <w:rPr>
                <w:sz w:val="20"/>
                <w:szCs w:val="20"/>
                <w:lang w:eastAsia="en-IE"/>
              </w:rPr>
              <w:t>Other linked directives</w:t>
            </w:r>
          </w:p>
        </w:tc>
        <w:tc>
          <w:tcPr>
            <w:tcW w:w="1516" w:type="dxa"/>
            <w:vAlign w:val="center"/>
          </w:tcPr>
          <w:p w14:paraId="1E2B90E1" w14:textId="77777777" w:rsidR="009328BF" w:rsidRDefault="009328BF" w:rsidP="00640EE0">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p w14:paraId="0861D1FF" w14:textId="77777777" w:rsidR="009328BF" w:rsidRDefault="009328BF" w:rsidP="00640EE0">
            <w:pPr>
              <w:rPr>
                <w:rFonts w:ascii="Calibri" w:hAnsi="Calibri" w:cs="Calibri"/>
                <w:b/>
                <w:bCs/>
                <w:color w:val="000000" w:themeColor="text1"/>
                <w:sz w:val="20"/>
                <w:szCs w:val="20"/>
              </w:rPr>
            </w:pPr>
          </w:p>
        </w:tc>
      </w:tr>
      <w:tr w:rsidR="009328BF" w14:paraId="382717C0" w14:textId="77777777" w:rsidTr="00801BD9">
        <w:trPr>
          <w:jc w:val="center"/>
        </w:trPr>
        <w:tc>
          <w:tcPr>
            <w:tcW w:w="1696" w:type="dxa"/>
            <w:vAlign w:val="center"/>
          </w:tcPr>
          <w:p w14:paraId="466EE4D2" w14:textId="77777777" w:rsidR="009328BF" w:rsidRPr="00BB2AAF" w:rsidRDefault="009328BF" w:rsidP="00640EE0">
            <w:pPr>
              <w:rPr>
                <w:rFonts w:ascii="Calibri" w:hAnsi="Calibri" w:cs="Calibri"/>
                <w:b/>
                <w:bCs/>
                <w:color w:val="0066CC"/>
              </w:rPr>
            </w:pPr>
            <w:r w:rsidRPr="00BB2AAF">
              <w:rPr>
                <w:rFonts w:ascii="Calibri" w:hAnsi="Calibri" w:cs="Calibri"/>
                <w:b/>
                <w:bCs/>
                <w:color w:val="0066CC"/>
              </w:rPr>
              <w:t>Water quality</w:t>
            </w:r>
          </w:p>
          <w:p w14:paraId="274D1951" w14:textId="77777777" w:rsidR="009328BF" w:rsidRPr="00BB2AAF" w:rsidRDefault="009328BF" w:rsidP="00640EE0">
            <w:pPr>
              <w:rPr>
                <w:rFonts w:ascii="Calibri" w:hAnsi="Calibri" w:cs="Calibri"/>
                <w:b/>
                <w:bCs/>
                <w:color w:val="0066CC"/>
              </w:rPr>
            </w:pPr>
          </w:p>
        </w:tc>
        <w:tc>
          <w:tcPr>
            <w:tcW w:w="1134" w:type="dxa"/>
            <w:vAlign w:val="center"/>
          </w:tcPr>
          <w:p w14:paraId="15241E7C" w14:textId="2FE9A148" w:rsidR="009328BF" w:rsidRPr="00BB2AAF" w:rsidRDefault="00DB6755" w:rsidP="00640EE0">
            <w:pPr>
              <w:rPr>
                <w:rFonts w:ascii="Calibri" w:hAnsi="Calibri" w:cs="Calibri"/>
                <w:b/>
                <w:bCs/>
                <w:i/>
                <w:iCs/>
                <w:color w:val="000000" w:themeColor="text1"/>
                <w:sz w:val="20"/>
                <w:szCs w:val="20"/>
              </w:rPr>
            </w:pPr>
            <w:r w:rsidRPr="00BB2AAF">
              <w:rPr>
                <w:rFonts w:ascii="Calibri" w:hAnsi="Calibri" w:cs="Calibri"/>
                <w:b/>
                <w:bCs/>
                <w:color w:val="000000" w:themeColor="text1"/>
                <w:sz w:val="20"/>
                <w:szCs w:val="20"/>
              </w:rPr>
              <w:t>30mins</w:t>
            </w:r>
          </w:p>
          <w:p w14:paraId="25B22F93" w14:textId="77777777" w:rsidR="009328BF" w:rsidRPr="00BB2AAF" w:rsidRDefault="009328BF" w:rsidP="00640EE0">
            <w:pPr>
              <w:rPr>
                <w:rFonts w:ascii="Calibri" w:hAnsi="Calibri" w:cs="Calibri"/>
                <w:b/>
                <w:bCs/>
                <w:i/>
                <w:iCs/>
                <w:color w:val="000000" w:themeColor="text1"/>
                <w:sz w:val="20"/>
                <w:szCs w:val="20"/>
              </w:rPr>
            </w:pPr>
          </w:p>
        </w:tc>
        <w:tc>
          <w:tcPr>
            <w:tcW w:w="4670" w:type="dxa"/>
            <w:vAlign w:val="center"/>
          </w:tcPr>
          <w:p w14:paraId="3FD7DA8B" w14:textId="77777777" w:rsidR="009328BF" w:rsidRPr="00BB2AAF" w:rsidRDefault="009328BF" w:rsidP="00640EE0">
            <w:pPr>
              <w:pStyle w:val="ListParagraph"/>
              <w:numPr>
                <w:ilvl w:val="0"/>
                <w:numId w:val="20"/>
              </w:numPr>
              <w:rPr>
                <w:rFonts w:ascii="Calibri" w:hAnsi="Calibri" w:cs="Calibri"/>
                <w:color w:val="000000" w:themeColor="text1"/>
                <w:sz w:val="20"/>
                <w:szCs w:val="20"/>
              </w:rPr>
            </w:pPr>
            <w:r w:rsidRPr="00BB2AAF">
              <w:rPr>
                <w:rFonts w:ascii="Calibri" w:hAnsi="Calibri" w:cs="Calibri"/>
                <w:color w:val="000000" w:themeColor="text1"/>
                <w:sz w:val="20"/>
                <w:szCs w:val="20"/>
              </w:rPr>
              <w:t xml:space="preserve">Outline of water quality situation </w:t>
            </w:r>
          </w:p>
          <w:p w14:paraId="56E7CC8E" w14:textId="77777777" w:rsidR="009328BF" w:rsidRPr="00BB2AAF" w:rsidRDefault="009328BF" w:rsidP="00640EE0">
            <w:pPr>
              <w:pStyle w:val="ListParagraph"/>
              <w:numPr>
                <w:ilvl w:val="0"/>
                <w:numId w:val="20"/>
              </w:numPr>
              <w:rPr>
                <w:rFonts w:ascii="Calibri" w:hAnsi="Calibri" w:cs="Calibri"/>
                <w:color w:val="000000" w:themeColor="text1"/>
                <w:sz w:val="20"/>
                <w:szCs w:val="20"/>
              </w:rPr>
            </w:pPr>
            <w:r w:rsidRPr="00BB2AAF">
              <w:rPr>
                <w:rFonts w:ascii="Calibri" w:hAnsi="Calibri" w:cs="Calibri"/>
                <w:color w:val="000000" w:themeColor="text1"/>
                <w:sz w:val="20"/>
                <w:szCs w:val="20"/>
              </w:rPr>
              <w:t>Status results</w:t>
            </w:r>
          </w:p>
          <w:p w14:paraId="159F370F" w14:textId="77777777" w:rsidR="009328BF" w:rsidRPr="00BB2AAF" w:rsidRDefault="009328BF" w:rsidP="00640EE0">
            <w:pPr>
              <w:pStyle w:val="ListParagraph"/>
              <w:numPr>
                <w:ilvl w:val="0"/>
                <w:numId w:val="20"/>
              </w:numPr>
              <w:rPr>
                <w:rFonts w:ascii="Calibri" w:hAnsi="Calibri" w:cs="Calibri"/>
                <w:color w:val="000000" w:themeColor="text1"/>
                <w:sz w:val="20"/>
                <w:szCs w:val="20"/>
              </w:rPr>
            </w:pPr>
            <w:r w:rsidRPr="00BB2AAF">
              <w:rPr>
                <w:rFonts w:ascii="Calibri" w:hAnsi="Calibri" w:cs="Calibri"/>
                <w:color w:val="000000" w:themeColor="text1"/>
                <w:sz w:val="20"/>
                <w:szCs w:val="20"/>
              </w:rPr>
              <w:t>Local level examples to inform work programmes</w:t>
            </w:r>
          </w:p>
        </w:tc>
        <w:tc>
          <w:tcPr>
            <w:tcW w:w="1516" w:type="dxa"/>
            <w:vAlign w:val="center"/>
          </w:tcPr>
          <w:p w14:paraId="180FFB44" w14:textId="0B241E66" w:rsidR="009328BF" w:rsidRPr="00BB2AAF" w:rsidRDefault="00BB2AAF" w:rsidP="00640EE0">
            <w:pPr>
              <w:rPr>
                <w:rFonts w:ascii="Calibri" w:hAnsi="Calibri" w:cs="Calibri"/>
                <w:b/>
                <w:bCs/>
                <w:color w:val="000000" w:themeColor="text1"/>
                <w:sz w:val="20"/>
                <w:szCs w:val="20"/>
              </w:rPr>
            </w:pPr>
            <w:r w:rsidRPr="00BB2AAF">
              <w:rPr>
                <w:rFonts w:ascii="Calibri" w:hAnsi="Calibri" w:cs="Calibri"/>
                <w:b/>
                <w:bCs/>
                <w:color w:val="000000" w:themeColor="text1"/>
                <w:sz w:val="20"/>
                <w:szCs w:val="20"/>
              </w:rPr>
              <w:t>EPA</w:t>
            </w:r>
          </w:p>
        </w:tc>
      </w:tr>
      <w:tr w:rsidR="009328BF" w14:paraId="41ED7D06" w14:textId="77777777" w:rsidTr="00801BD9">
        <w:trPr>
          <w:jc w:val="center"/>
        </w:trPr>
        <w:tc>
          <w:tcPr>
            <w:tcW w:w="1696" w:type="dxa"/>
            <w:vAlign w:val="center"/>
          </w:tcPr>
          <w:p w14:paraId="4EC6F57E" w14:textId="77777777" w:rsidR="009328BF" w:rsidRPr="00BB7BBA" w:rsidRDefault="009328BF" w:rsidP="00640EE0">
            <w:pPr>
              <w:rPr>
                <w:rFonts w:ascii="Calibri" w:hAnsi="Calibri" w:cs="Calibri"/>
                <w:b/>
                <w:bCs/>
                <w:color w:val="0066CC"/>
              </w:rPr>
            </w:pPr>
            <w:r w:rsidRPr="00BB7BBA">
              <w:rPr>
                <w:rFonts w:ascii="Calibri" w:hAnsi="Calibri" w:cs="Calibri"/>
                <w:b/>
                <w:bCs/>
                <w:color w:val="0066CC"/>
              </w:rPr>
              <w:t>Catchments</w:t>
            </w:r>
          </w:p>
          <w:p w14:paraId="41C4CD52" w14:textId="77777777" w:rsidR="009328BF" w:rsidRPr="00C22BDE" w:rsidRDefault="009328BF" w:rsidP="00640EE0">
            <w:pPr>
              <w:rPr>
                <w:rFonts w:ascii="Calibri" w:hAnsi="Calibri" w:cs="Calibri"/>
                <w:b/>
                <w:bCs/>
                <w:color w:val="000000" w:themeColor="text1"/>
              </w:rPr>
            </w:pPr>
          </w:p>
        </w:tc>
        <w:tc>
          <w:tcPr>
            <w:tcW w:w="1134" w:type="dxa"/>
            <w:vAlign w:val="center"/>
          </w:tcPr>
          <w:p w14:paraId="1205CAC4" w14:textId="68EC1A7D" w:rsidR="009328BF" w:rsidRPr="002107E8" w:rsidRDefault="003C75E4" w:rsidP="00640EE0">
            <w:pPr>
              <w:rPr>
                <w:rFonts w:ascii="Calibri" w:hAnsi="Calibri" w:cs="Calibri"/>
                <w:b/>
                <w:bCs/>
                <w:iCs/>
                <w:color w:val="000000" w:themeColor="text1"/>
                <w:sz w:val="20"/>
                <w:szCs w:val="20"/>
              </w:rPr>
            </w:pPr>
            <w:r w:rsidRPr="002107E8">
              <w:rPr>
                <w:rFonts w:ascii="Calibri" w:hAnsi="Calibri" w:cs="Calibri"/>
                <w:b/>
                <w:bCs/>
                <w:iCs/>
                <w:color w:val="000000" w:themeColor="text1"/>
                <w:sz w:val="20"/>
                <w:szCs w:val="20"/>
              </w:rPr>
              <w:t>27mins</w:t>
            </w:r>
          </w:p>
        </w:tc>
        <w:tc>
          <w:tcPr>
            <w:tcW w:w="4670" w:type="dxa"/>
            <w:vAlign w:val="center"/>
          </w:tcPr>
          <w:p w14:paraId="03406FE3" w14:textId="77777777" w:rsidR="009328BF" w:rsidRDefault="009328BF" w:rsidP="00640EE0">
            <w:pPr>
              <w:pStyle w:val="ListParagraph"/>
              <w:numPr>
                <w:ilvl w:val="0"/>
                <w:numId w:val="23"/>
              </w:numPr>
              <w:rPr>
                <w:sz w:val="20"/>
                <w:szCs w:val="20"/>
                <w:lang w:eastAsia="en-IE"/>
              </w:rPr>
            </w:pPr>
            <w:r w:rsidRPr="00C22BDE">
              <w:rPr>
                <w:sz w:val="20"/>
                <w:szCs w:val="20"/>
                <w:lang w:eastAsia="en-IE"/>
              </w:rPr>
              <w:t xml:space="preserve">Catchments as landscape features </w:t>
            </w:r>
          </w:p>
          <w:p w14:paraId="5A111129" w14:textId="77777777" w:rsidR="009328BF" w:rsidRPr="000F7F23" w:rsidRDefault="009328BF" w:rsidP="00640EE0">
            <w:pPr>
              <w:pStyle w:val="ListParagraph"/>
              <w:numPr>
                <w:ilvl w:val="0"/>
                <w:numId w:val="23"/>
              </w:numPr>
              <w:rPr>
                <w:rFonts w:ascii="Calibri" w:hAnsi="Calibri" w:cs="Calibri"/>
                <w:color w:val="000000" w:themeColor="text1"/>
                <w:sz w:val="20"/>
                <w:szCs w:val="20"/>
              </w:rPr>
            </w:pPr>
            <w:r>
              <w:rPr>
                <w:sz w:val="20"/>
                <w:szCs w:val="20"/>
                <w:lang w:eastAsia="en-IE"/>
              </w:rPr>
              <w:t>ICM &amp; FILLM</w:t>
            </w:r>
          </w:p>
        </w:tc>
        <w:tc>
          <w:tcPr>
            <w:tcW w:w="1516" w:type="dxa"/>
            <w:vAlign w:val="center"/>
          </w:tcPr>
          <w:p w14:paraId="5BCC267D" w14:textId="77777777" w:rsidR="009328BF" w:rsidRPr="000F7F23" w:rsidRDefault="009328BF" w:rsidP="00640EE0">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tc>
      </w:tr>
    </w:tbl>
    <w:p w14:paraId="70C7EEA0" w14:textId="77777777" w:rsidR="009328BF" w:rsidRDefault="009328BF" w:rsidP="009328BF">
      <w:pPr>
        <w:jc w:val="center"/>
        <w:rPr>
          <w:b/>
          <w:bCs/>
          <w:color w:val="0070C0"/>
          <w:sz w:val="32"/>
          <w:szCs w:val="32"/>
        </w:rPr>
      </w:pPr>
    </w:p>
    <w:p w14:paraId="411A6F34" w14:textId="77777777" w:rsidR="009328BF" w:rsidRPr="00B36128" w:rsidRDefault="009328BF" w:rsidP="009328BF">
      <w:pPr>
        <w:jc w:val="center"/>
        <w:rPr>
          <w:b/>
          <w:bCs/>
          <w:sz w:val="36"/>
          <w:szCs w:val="36"/>
        </w:rPr>
      </w:pPr>
      <w:r>
        <w:rPr>
          <w:b/>
          <w:bCs/>
          <w:color w:val="FF0000"/>
          <w:sz w:val="28"/>
          <w:szCs w:val="28"/>
        </w:rPr>
        <w:t xml:space="preserve">Module 1(b) – Catchment Science </w:t>
      </w:r>
    </w:p>
    <w:tbl>
      <w:tblPr>
        <w:tblStyle w:val="TableGrid"/>
        <w:tblW w:w="0" w:type="auto"/>
        <w:jc w:val="center"/>
        <w:tblLook w:val="04A0" w:firstRow="1" w:lastRow="0" w:firstColumn="1" w:lastColumn="0" w:noHBand="0" w:noVBand="1"/>
      </w:tblPr>
      <w:tblGrid>
        <w:gridCol w:w="1721"/>
        <w:gridCol w:w="1109"/>
        <w:gridCol w:w="4678"/>
        <w:gridCol w:w="1559"/>
      </w:tblGrid>
      <w:tr w:rsidR="009328BF" w:rsidRPr="00E82282" w14:paraId="7C70970A" w14:textId="77777777" w:rsidTr="00801BD9">
        <w:trPr>
          <w:jc w:val="center"/>
        </w:trPr>
        <w:tc>
          <w:tcPr>
            <w:tcW w:w="1721" w:type="dxa"/>
            <w:vAlign w:val="center"/>
          </w:tcPr>
          <w:p w14:paraId="2E28FA21" w14:textId="77777777" w:rsidR="009328BF" w:rsidRPr="002636A6" w:rsidRDefault="009328BF" w:rsidP="00640EE0">
            <w:pPr>
              <w:rPr>
                <w:rFonts w:ascii="Calibri" w:hAnsi="Calibri" w:cs="Calibri"/>
                <w:b/>
                <w:bCs/>
                <w:color w:val="0066CC"/>
                <w:sz w:val="24"/>
                <w:szCs w:val="24"/>
              </w:rPr>
            </w:pPr>
            <w:r>
              <w:rPr>
                <w:rFonts w:ascii="Calibri" w:hAnsi="Calibri" w:cs="Calibri"/>
                <w:b/>
                <w:bCs/>
                <w:color w:val="0066CC"/>
                <w:sz w:val="24"/>
                <w:szCs w:val="24"/>
              </w:rPr>
              <w:t>Topics</w:t>
            </w:r>
          </w:p>
        </w:tc>
        <w:tc>
          <w:tcPr>
            <w:tcW w:w="1109" w:type="dxa"/>
            <w:vAlign w:val="center"/>
          </w:tcPr>
          <w:p w14:paraId="75108E77" w14:textId="3EDDDF60" w:rsidR="009328BF" w:rsidRPr="002636A6" w:rsidRDefault="003C75E4" w:rsidP="00640EE0">
            <w:pPr>
              <w:rPr>
                <w:rFonts w:ascii="Calibri" w:hAnsi="Calibri" w:cs="Calibri"/>
                <w:b/>
                <w:bCs/>
                <w:color w:val="0066CC"/>
                <w:sz w:val="24"/>
                <w:szCs w:val="24"/>
              </w:rPr>
            </w:pPr>
            <w:r>
              <w:rPr>
                <w:rFonts w:ascii="Calibri" w:hAnsi="Calibri" w:cs="Calibri"/>
                <w:b/>
                <w:bCs/>
                <w:color w:val="0066CC"/>
                <w:sz w:val="24"/>
                <w:szCs w:val="24"/>
              </w:rPr>
              <w:t>Duration</w:t>
            </w:r>
          </w:p>
        </w:tc>
        <w:tc>
          <w:tcPr>
            <w:tcW w:w="4678" w:type="dxa"/>
            <w:vAlign w:val="center"/>
          </w:tcPr>
          <w:p w14:paraId="17365A34" w14:textId="77777777" w:rsidR="009328BF" w:rsidRPr="002636A6" w:rsidRDefault="009328BF" w:rsidP="00640EE0">
            <w:pPr>
              <w:rPr>
                <w:rFonts w:ascii="Calibri" w:hAnsi="Calibri" w:cs="Calibri"/>
                <w:b/>
                <w:bCs/>
                <w:color w:val="0066CC"/>
                <w:sz w:val="24"/>
                <w:szCs w:val="24"/>
              </w:rPr>
            </w:pPr>
            <w:r w:rsidRPr="002636A6">
              <w:rPr>
                <w:rFonts w:ascii="Calibri" w:hAnsi="Calibri" w:cs="Calibri"/>
                <w:b/>
                <w:bCs/>
                <w:color w:val="0066CC"/>
                <w:sz w:val="24"/>
                <w:szCs w:val="24"/>
              </w:rPr>
              <w:t>Topic</w:t>
            </w:r>
            <w:r>
              <w:rPr>
                <w:rFonts w:ascii="Calibri" w:hAnsi="Calibri" w:cs="Calibri"/>
                <w:b/>
                <w:bCs/>
                <w:color w:val="0066CC"/>
                <w:sz w:val="24"/>
                <w:szCs w:val="24"/>
              </w:rPr>
              <w:t xml:space="preserve"> </w:t>
            </w:r>
            <w:r w:rsidRPr="002636A6">
              <w:rPr>
                <w:rFonts w:ascii="Calibri" w:hAnsi="Calibri" w:cs="Calibri"/>
                <w:b/>
                <w:bCs/>
                <w:color w:val="0066CC"/>
                <w:sz w:val="24"/>
                <w:szCs w:val="24"/>
              </w:rPr>
              <w:t>Components</w:t>
            </w:r>
          </w:p>
        </w:tc>
        <w:tc>
          <w:tcPr>
            <w:tcW w:w="1559" w:type="dxa"/>
            <w:vAlign w:val="center"/>
          </w:tcPr>
          <w:p w14:paraId="1B2F30D2" w14:textId="77777777" w:rsidR="009328BF" w:rsidRPr="002636A6" w:rsidRDefault="009328BF" w:rsidP="00640EE0">
            <w:pPr>
              <w:rPr>
                <w:rFonts w:ascii="Calibri" w:hAnsi="Calibri" w:cs="Calibri"/>
                <w:b/>
                <w:bCs/>
                <w:color w:val="0066CC"/>
                <w:sz w:val="24"/>
                <w:szCs w:val="24"/>
              </w:rPr>
            </w:pPr>
            <w:r w:rsidRPr="002636A6">
              <w:rPr>
                <w:rFonts w:ascii="Calibri" w:hAnsi="Calibri" w:cs="Calibri"/>
                <w:b/>
                <w:bCs/>
                <w:color w:val="0066CC"/>
                <w:sz w:val="24"/>
                <w:szCs w:val="24"/>
              </w:rPr>
              <w:t>Speaker</w:t>
            </w:r>
          </w:p>
        </w:tc>
      </w:tr>
      <w:tr w:rsidR="009328BF" w14:paraId="66826162" w14:textId="77777777" w:rsidTr="00801BD9">
        <w:trPr>
          <w:jc w:val="center"/>
        </w:trPr>
        <w:tc>
          <w:tcPr>
            <w:tcW w:w="1721" w:type="dxa"/>
            <w:vMerge w:val="restart"/>
            <w:vAlign w:val="center"/>
          </w:tcPr>
          <w:p w14:paraId="065F6807" w14:textId="77777777" w:rsidR="009328BF" w:rsidRDefault="009328BF" w:rsidP="00640EE0">
            <w:pPr>
              <w:rPr>
                <w:rFonts w:ascii="Calibri" w:hAnsi="Calibri" w:cs="Calibri"/>
                <w:b/>
                <w:bCs/>
                <w:color w:val="0066CC"/>
              </w:rPr>
            </w:pPr>
            <w:r>
              <w:rPr>
                <w:rFonts w:ascii="Calibri" w:hAnsi="Calibri" w:cs="Calibri"/>
                <w:b/>
                <w:bCs/>
                <w:color w:val="0066CC"/>
              </w:rPr>
              <w:t>Catchment science</w:t>
            </w:r>
          </w:p>
        </w:tc>
        <w:tc>
          <w:tcPr>
            <w:tcW w:w="1109" w:type="dxa"/>
            <w:vAlign w:val="center"/>
          </w:tcPr>
          <w:p w14:paraId="00D88987" w14:textId="51C7D240" w:rsidR="009328BF" w:rsidRDefault="00DE1FE7" w:rsidP="00640EE0">
            <w:pPr>
              <w:rPr>
                <w:rFonts w:ascii="Calibri" w:hAnsi="Calibri" w:cs="Calibri"/>
                <w:b/>
                <w:bCs/>
                <w:color w:val="000000" w:themeColor="text1"/>
                <w:sz w:val="20"/>
                <w:szCs w:val="20"/>
              </w:rPr>
            </w:pPr>
            <w:r>
              <w:rPr>
                <w:rFonts w:ascii="Calibri" w:hAnsi="Calibri" w:cs="Calibri"/>
                <w:b/>
                <w:bCs/>
                <w:color w:val="000000" w:themeColor="text1"/>
                <w:sz w:val="20"/>
                <w:szCs w:val="20"/>
              </w:rPr>
              <w:t>1hr 14mins</w:t>
            </w:r>
          </w:p>
        </w:tc>
        <w:tc>
          <w:tcPr>
            <w:tcW w:w="4678" w:type="dxa"/>
            <w:vAlign w:val="center"/>
          </w:tcPr>
          <w:p w14:paraId="0E20BF5C" w14:textId="77777777" w:rsidR="009328BF" w:rsidRPr="00C22BDE" w:rsidRDefault="009328BF" w:rsidP="00640EE0">
            <w:pPr>
              <w:pStyle w:val="ListParagraph"/>
              <w:numPr>
                <w:ilvl w:val="0"/>
                <w:numId w:val="20"/>
              </w:numPr>
              <w:rPr>
                <w:sz w:val="20"/>
                <w:szCs w:val="20"/>
                <w:lang w:eastAsia="en-IE"/>
              </w:rPr>
            </w:pPr>
            <w:r w:rsidRPr="00C22BDE">
              <w:rPr>
                <w:sz w:val="20"/>
                <w:szCs w:val="20"/>
                <w:lang w:eastAsia="en-IE"/>
              </w:rPr>
              <w:t xml:space="preserve">Source-pathway-receptor model </w:t>
            </w:r>
            <w:r>
              <w:rPr>
                <w:sz w:val="20"/>
                <w:szCs w:val="20"/>
                <w:lang w:eastAsia="en-IE"/>
              </w:rPr>
              <w:t>for environmental management</w:t>
            </w:r>
          </w:p>
          <w:p w14:paraId="1959F28F" w14:textId="77777777" w:rsidR="009328BF" w:rsidRPr="00585597" w:rsidRDefault="009328BF" w:rsidP="00640EE0">
            <w:pPr>
              <w:pStyle w:val="ListParagraph"/>
              <w:numPr>
                <w:ilvl w:val="0"/>
                <w:numId w:val="20"/>
              </w:numPr>
              <w:rPr>
                <w:sz w:val="20"/>
                <w:szCs w:val="20"/>
                <w:lang w:eastAsia="en-IE"/>
              </w:rPr>
            </w:pPr>
            <w:r>
              <w:rPr>
                <w:sz w:val="20"/>
                <w:szCs w:val="20"/>
                <w:lang w:eastAsia="en-IE"/>
              </w:rPr>
              <w:t>W</w:t>
            </w:r>
            <w:r w:rsidRPr="00C22BDE">
              <w:rPr>
                <w:sz w:val="20"/>
                <w:szCs w:val="20"/>
                <w:lang w:eastAsia="en-IE"/>
              </w:rPr>
              <w:t xml:space="preserve">ater movement in the landscape </w:t>
            </w:r>
            <w:r>
              <w:rPr>
                <w:sz w:val="20"/>
                <w:szCs w:val="20"/>
                <w:lang w:eastAsia="en-IE"/>
              </w:rPr>
              <w:t>(h</w:t>
            </w:r>
            <w:r w:rsidRPr="00C22BDE">
              <w:rPr>
                <w:sz w:val="20"/>
                <w:szCs w:val="20"/>
                <w:lang w:eastAsia="en-IE"/>
              </w:rPr>
              <w:t>ydrological and hydrogeological characteristics)</w:t>
            </w:r>
          </w:p>
        </w:tc>
        <w:tc>
          <w:tcPr>
            <w:tcW w:w="1559" w:type="dxa"/>
            <w:vAlign w:val="center"/>
          </w:tcPr>
          <w:p w14:paraId="2ABB1787" w14:textId="77777777" w:rsidR="009328BF" w:rsidRDefault="009328BF" w:rsidP="00640EE0">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tc>
      </w:tr>
      <w:tr w:rsidR="009328BF" w14:paraId="3A0E975F" w14:textId="77777777" w:rsidTr="00801BD9">
        <w:trPr>
          <w:jc w:val="center"/>
        </w:trPr>
        <w:tc>
          <w:tcPr>
            <w:tcW w:w="1721" w:type="dxa"/>
            <w:vMerge/>
            <w:vAlign w:val="center"/>
          </w:tcPr>
          <w:p w14:paraId="043E16F1" w14:textId="77777777" w:rsidR="009328BF" w:rsidRPr="002636A6" w:rsidRDefault="009328BF" w:rsidP="00640EE0">
            <w:pPr>
              <w:rPr>
                <w:rFonts w:ascii="Calibri" w:hAnsi="Calibri" w:cs="Calibri"/>
                <w:b/>
                <w:bCs/>
                <w:color w:val="0066CC"/>
              </w:rPr>
            </w:pPr>
          </w:p>
        </w:tc>
        <w:tc>
          <w:tcPr>
            <w:tcW w:w="1109" w:type="dxa"/>
            <w:vAlign w:val="center"/>
          </w:tcPr>
          <w:p w14:paraId="4E0405C7" w14:textId="0D0C0C99" w:rsidR="009328BF" w:rsidRPr="00E82282" w:rsidRDefault="00E80DA4" w:rsidP="00640EE0">
            <w:pPr>
              <w:rPr>
                <w:rFonts w:ascii="Calibri" w:hAnsi="Calibri" w:cs="Calibri"/>
                <w:b/>
                <w:bCs/>
                <w:color w:val="000000" w:themeColor="text1"/>
                <w:sz w:val="20"/>
                <w:szCs w:val="20"/>
              </w:rPr>
            </w:pPr>
            <w:r>
              <w:rPr>
                <w:rFonts w:ascii="Calibri" w:hAnsi="Calibri" w:cs="Calibri"/>
                <w:b/>
                <w:bCs/>
                <w:color w:val="000000" w:themeColor="text1"/>
                <w:sz w:val="20"/>
                <w:szCs w:val="20"/>
              </w:rPr>
              <w:t>20mins</w:t>
            </w:r>
            <w:r w:rsidR="009328BF">
              <w:rPr>
                <w:rFonts w:ascii="Calibri" w:hAnsi="Calibri" w:cs="Calibri"/>
                <w:b/>
                <w:bCs/>
                <w:color w:val="000000" w:themeColor="text1"/>
                <w:sz w:val="20"/>
                <w:szCs w:val="20"/>
                <w:highlight w:val="yellow"/>
              </w:rPr>
              <w:t xml:space="preserve"> </w:t>
            </w:r>
          </w:p>
        </w:tc>
        <w:tc>
          <w:tcPr>
            <w:tcW w:w="4678" w:type="dxa"/>
            <w:vAlign w:val="center"/>
          </w:tcPr>
          <w:p w14:paraId="0B5E7FC2" w14:textId="77777777" w:rsidR="009328BF" w:rsidRDefault="009328BF" w:rsidP="00640EE0">
            <w:pPr>
              <w:pStyle w:val="ListParagraph"/>
              <w:numPr>
                <w:ilvl w:val="0"/>
                <w:numId w:val="20"/>
              </w:numPr>
              <w:rPr>
                <w:sz w:val="20"/>
                <w:szCs w:val="20"/>
                <w:lang w:eastAsia="en-IE"/>
              </w:rPr>
            </w:pPr>
            <w:r w:rsidRPr="00C22BDE">
              <w:rPr>
                <w:sz w:val="20"/>
                <w:szCs w:val="20"/>
                <w:lang w:eastAsia="en-IE"/>
              </w:rPr>
              <w:t xml:space="preserve">Karst areas </w:t>
            </w:r>
          </w:p>
          <w:p w14:paraId="1F6560BF" w14:textId="4122F5A7" w:rsidR="009328BF" w:rsidRPr="00E80DA4" w:rsidRDefault="009328BF" w:rsidP="00640EE0">
            <w:pPr>
              <w:pStyle w:val="ListParagraph"/>
              <w:numPr>
                <w:ilvl w:val="0"/>
                <w:numId w:val="20"/>
              </w:numPr>
              <w:rPr>
                <w:sz w:val="20"/>
                <w:szCs w:val="20"/>
                <w:lang w:eastAsia="en-IE"/>
              </w:rPr>
            </w:pPr>
            <w:r>
              <w:rPr>
                <w:sz w:val="20"/>
                <w:szCs w:val="20"/>
                <w:lang w:val="en-IE" w:eastAsia="en-IE"/>
              </w:rPr>
              <w:t xml:space="preserve">YouTube on rivers and groundwater: </w:t>
            </w:r>
            <w:hyperlink r:id="rId21" w:history="1">
              <w:r w:rsidRPr="00D22544">
                <w:rPr>
                  <w:rStyle w:val="Hyperlink"/>
                  <w:sz w:val="20"/>
                  <w:szCs w:val="20"/>
                  <w:lang w:val="en-IE" w:eastAsia="en-IE"/>
                </w:rPr>
                <w:t>https://www.youtube.com/watch?v=ci-ABWPG7LQ</w:t>
              </w:r>
            </w:hyperlink>
            <w:r w:rsidRPr="00D22544">
              <w:rPr>
                <w:sz w:val="20"/>
                <w:szCs w:val="20"/>
                <w:lang w:val="en-IE" w:eastAsia="en-IE"/>
              </w:rPr>
              <w:t xml:space="preserve"> </w:t>
            </w:r>
          </w:p>
        </w:tc>
        <w:tc>
          <w:tcPr>
            <w:tcW w:w="1559" w:type="dxa"/>
            <w:vAlign w:val="center"/>
          </w:tcPr>
          <w:p w14:paraId="0F3D345D" w14:textId="77777777" w:rsidR="009328BF" w:rsidRPr="000F7F23" w:rsidRDefault="009328BF" w:rsidP="00640EE0">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tc>
      </w:tr>
      <w:tr w:rsidR="009328BF" w14:paraId="12F9F5CC" w14:textId="77777777" w:rsidTr="00801BD9">
        <w:trPr>
          <w:jc w:val="center"/>
        </w:trPr>
        <w:tc>
          <w:tcPr>
            <w:tcW w:w="1721" w:type="dxa"/>
            <w:vAlign w:val="center"/>
          </w:tcPr>
          <w:p w14:paraId="5CD1EB35" w14:textId="77777777" w:rsidR="009328BF" w:rsidRPr="00BB2AAF" w:rsidRDefault="009328BF" w:rsidP="00640EE0">
            <w:pPr>
              <w:rPr>
                <w:rFonts w:ascii="Calibri" w:hAnsi="Calibri" w:cs="Calibri"/>
                <w:b/>
                <w:bCs/>
                <w:color w:val="0066CC"/>
              </w:rPr>
            </w:pPr>
            <w:r w:rsidRPr="00BB2AAF">
              <w:rPr>
                <w:rFonts w:ascii="Calibri" w:hAnsi="Calibri" w:cs="Calibri"/>
                <w:b/>
                <w:bCs/>
                <w:color w:val="0066CC"/>
              </w:rPr>
              <w:t>EPA Characterisation approach</w:t>
            </w:r>
          </w:p>
        </w:tc>
        <w:tc>
          <w:tcPr>
            <w:tcW w:w="1109" w:type="dxa"/>
            <w:vAlign w:val="center"/>
          </w:tcPr>
          <w:p w14:paraId="37729381" w14:textId="3B4CC8B3" w:rsidR="009328BF" w:rsidRPr="00BB2AAF" w:rsidRDefault="00523CFD" w:rsidP="00640EE0">
            <w:pPr>
              <w:rPr>
                <w:rFonts w:ascii="Calibri" w:hAnsi="Calibri" w:cs="Calibri"/>
                <w:b/>
                <w:bCs/>
                <w:color w:val="000000" w:themeColor="text1"/>
                <w:sz w:val="20"/>
                <w:szCs w:val="20"/>
              </w:rPr>
            </w:pPr>
            <w:r w:rsidRPr="00BB2AAF">
              <w:rPr>
                <w:rFonts w:ascii="Calibri" w:hAnsi="Calibri" w:cs="Calibri"/>
                <w:b/>
                <w:bCs/>
                <w:color w:val="000000" w:themeColor="text1"/>
                <w:sz w:val="20"/>
                <w:szCs w:val="20"/>
              </w:rPr>
              <w:t>27mins</w:t>
            </w:r>
          </w:p>
        </w:tc>
        <w:tc>
          <w:tcPr>
            <w:tcW w:w="4678" w:type="dxa"/>
            <w:vAlign w:val="center"/>
          </w:tcPr>
          <w:p w14:paraId="419191CE" w14:textId="77777777" w:rsidR="009328BF" w:rsidRPr="00BB2AAF" w:rsidRDefault="009328BF" w:rsidP="00640EE0">
            <w:pPr>
              <w:pStyle w:val="ListParagraph"/>
              <w:numPr>
                <w:ilvl w:val="0"/>
                <w:numId w:val="20"/>
              </w:numPr>
              <w:rPr>
                <w:sz w:val="20"/>
                <w:szCs w:val="20"/>
                <w:lang w:eastAsia="en-IE"/>
              </w:rPr>
            </w:pPr>
            <w:r w:rsidRPr="00BB2AAF">
              <w:rPr>
                <w:sz w:val="20"/>
                <w:szCs w:val="20"/>
                <w:lang w:eastAsia="en-IE"/>
              </w:rPr>
              <w:t>General approach</w:t>
            </w:r>
          </w:p>
          <w:p w14:paraId="089372CB" w14:textId="77777777" w:rsidR="009328BF" w:rsidRPr="00BB2AAF" w:rsidRDefault="009328BF" w:rsidP="00640EE0">
            <w:pPr>
              <w:pStyle w:val="ListParagraph"/>
              <w:numPr>
                <w:ilvl w:val="0"/>
                <w:numId w:val="20"/>
              </w:numPr>
              <w:rPr>
                <w:sz w:val="20"/>
                <w:szCs w:val="20"/>
                <w:lang w:eastAsia="en-IE"/>
              </w:rPr>
            </w:pPr>
            <w:r w:rsidRPr="00BB2AAF">
              <w:rPr>
                <w:sz w:val="20"/>
                <w:szCs w:val="20"/>
                <w:lang w:eastAsia="en-IE"/>
              </w:rPr>
              <w:t>3</w:t>
            </w:r>
            <w:r w:rsidRPr="00BB2AAF">
              <w:rPr>
                <w:sz w:val="20"/>
                <w:szCs w:val="20"/>
                <w:vertAlign w:val="superscript"/>
                <w:lang w:eastAsia="en-IE"/>
              </w:rPr>
              <w:t>rd</w:t>
            </w:r>
            <w:r w:rsidRPr="00BB2AAF">
              <w:rPr>
                <w:sz w:val="20"/>
                <w:szCs w:val="20"/>
                <w:lang w:eastAsia="en-IE"/>
              </w:rPr>
              <w:t xml:space="preserve"> River Basin Management cycle work.</w:t>
            </w:r>
          </w:p>
          <w:p w14:paraId="1BA778E4" w14:textId="77777777" w:rsidR="009328BF" w:rsidRPr="00BB2AAF" w:rsidRDefault="009328BF" w:rsidP="00640EE0">
            <w:pPr>
              <w:pStyle w:val="ListParagraph"/>
              <w:numPr>
                <w:ilvl w:val="0"/>
                <w:numId w:val="20"/>
              </w:numPr>
              <w:rPr>
                <w:sz w:val="20"/>
                <w:szCs w:val="20"/>
                <w:lang w:eastAsia="en-IE"/>
              </w:rPr>
            </w:pPr>
            <w:r w:rsidRPr="00BB2AAF">
              <w:rPr>
                <w:sz w:val="20"/>
                <w:szCs w:val="20"/>
                <w:lang w:eastAsia="en-IE"/>
              </w:rPr>
              <w:t>Objective setting/ extended EO/HMWB</w:t>
            </w:r>
          </w:p>
          <w:p w14:paraId="02D57D93" w14:textId="77777777" w:rsidR="009328BF" w:rsidRPr="00BB2AAF" w:rsidRDefault="009328BF" w:rsidP="00640EE0">
            <w:pPr>
              <w:pStyle w:val="ListParagraph"/>
              <w:numPr>
                <w:ilvl w:val="0"/>
                <w:numId w:val="20"/>
              </w:numPr>
              <w:rPr>
                <w:sz w:val="20"/>
                <w:szCs w:val="20"/>
                <w:lang w:eastAsia="en-IE"/>
              </w:rPr>
            </w:pPr>
            <w:proofErr w:type="spellStart"/>
            <w:r w:rsidRPr="00BB2AAF">
              <w:rPr>
                <w:sz w:val="20"/>
                <w:szCs w:val="20"/>
                <w:lang w:eastAsia="en-IE"/>
              </w:rPr>
              <w:t>dRBMP</w:t>
            </w:r>
            <w:proofErr w:type="spellEnd"/>
            <w:r w:rsidRPr="00BB2AAF">
              <w:rPr>
                <w:sz w:val="20"/>
                <w:szCs w:val="20"/>
                <w:lang w:eastAsia="en-IE"/>
              </w:rPr>
              <w:t xml:space="preserve"> – Areas for Action categories</w:t>
            </w:r>
          </w:p>
          <w:p w14:paraId="533F3376" w14:textId="77777777" w:rsidR="009328BF" w:rsidRPr="00BB2AAF" w:rsidRDefault="009328BF" w:rsidP="00640EE0">
            <w:pPr>
              <w:pStyle w:val="ListParagraph"/>
              <w:numPr>
                <w:ilvl w:val="0"/>
                <w:numId w:val="20"/>
              </w:numPr>
              <w:rPr>
                <w:sz w:val="20"/>
                <w:szCs w:val="20"/>
                <w:lang w:eastAsia="en-IE"/>
              </w:rPr>
            </w:pPr>
            <w:r w:rsidRPr="00BB2AAF">
              <w:rPr>
                <w:sz w:val="20"/>
                <w:szCs w:val="20"/>
                <w:lang w:eastAsia="en-IE"/>
              </w:rPr>
              <w:t>Tracking and reporting</w:t>
            </w:r>
          </w:p>
        </w:tc>
        <w:tc>
          <w:tcPr>
            <w:tcW w:w="1559" w:type="dxa"/>
            <w:vAlign w:val="center"/>
          </w:tcPr>
          <w:p w14:paraId="3AA62583" w14:textId="1934147A" w:rsidR="009328BF" w:rsidRPr="00BB2AAF" w:rsidRDefault="009328BF" w:rsidP="00640EE0">
            <w:pPr>
              <w:rPr>
                <w:rFonts w:ascii="Calibri" w:hAnsi="Calibri" w:cs="Calibri"/>
                <w:b/>
                <w:bCs/>
                <w:color w:val="000000" w:themeColor="text1"/>
                <w:sz w:val="20"/>
                <w:szCs w:val="20"/>
              </w:rPr>
            </w:pPr>
            <w:r w:rsidRPr="00BB2AAF">
              <w:rPr>
                <w:rFonts w:ascii="Calibri" w:hAnsi="Calibri" w:cs="Calibri"/>
                <w:b/>
                <w:bCs/>
                <w:color w:val="000000" w:themeColor="text1"/>
                <w:sz w:val="20"/>
                <w:szCs w:val="20"/>
              </w:rPr>
              <w:t>EPA</w:t>
            </w:r>
          </w:p>
        </w:tc>
      </w:tr>
    </w:tbl>
    <w:p w14:paraId="2C9C525F" w14:textId="77777777" w:rsidR="009328BF" w:rsidRDefault="009328BF" w:rsidP="009328BF">
      <w:pPr>
        <w:jc w:val="center"/>
        <w:rPr>
          <w:b/>
          <w:bCs/>
          <w:color w:val="FF0000"/>
          <w:sz w:val="28"/>
          <w:szCs w:val="28"/>
        </w:rPr>
      </w:pPr>
    </w:p>
    <w:p w14:paraId="0410D3C4" w14:textId="77777777" w:rsidR="009328BF" w:rsidRDefault="009328BF" w:rsidP="009328BF">
      <w:pPr>
        <w:jc w:val="center"/>
        <w:rPr>
          <w:b/>
          <w:bCs/>
          <w:color w:val="FF0000"/>
          <w:sz w:val="28"/>
          <w:szCs w:val="28"/>
        </w:rPr>
      </w:pPr>
    </w:p>
    <w:p w14:paraId="1498C419" w14:textId="77777777" w:rsidR="009328BF" w:rsidRDefault="009328BF" w:rsidP="009328BF">
      <w:pPr>
        <w:jc w:val="center"/>
        <w:rPr>
          <w:b/>
          <w:bCs/>
          <w:color w:val="FF0000"/>
          <w:sz w:val="28"/>
          <w:szCs w:val="28"/>
        </w:rPr>
      </w:pPr>
    </w:p>
    <w:p w14:paraId="770D60BA" w14:textId="77777777" w:rsidR="00801BD9" w:rsidRDefault="00801BD9">
      <w:pPr>
        <w:spacing w:after="160" w:line="259" w:lineRule="auto"/>
        <w:rPr>
          <w:b/>
          <w:bCs/>
          <w:color w:val="FF0000"/>
          <w:sz w:val="28"/>
          <w:szCs w:val="28"/>
        </w:rPr>
      </w:pPr>
      <w:r>
        <w:rPr>
          <w:b/>
          <w:bCs/>
          <w:color w:val="FF0000"/>
          <w:sz w:val="28"/>
          <w:szCs w:val="28"/>
        </w:rPr>
        <w:br w:type="page"/>
      </w:r>
    </w:p>
    <w:p w14:paraId="43A7A7E8" w14:textId="07FFAFF1" w:rsidR="009328BF" w:rsidRDefault="009328BF" w:rsidP="009328BF">
      <w:pPr>
        <w:jc w:val="center"/>
        <w:rPr>
          <w:b/>
          <w:bCs/>
          <w:color w:val="FF0000"/>
        </w:rPr>
      </w:pPr>
      <w:r>
        <w:rPr>
          <w:b/>
          <w:bCs/>
          <w:color w:val="FF0000"/>
          <w:sz w:val="28"/>
          <w:szCs w:val="28"/>
        </w:rPr>
        <w:lastRenderedPageBreak/>
        <w:t>Module 1(c) – Catchment Science</w:t>
      </w:r>
    </w:p>
    <w:tbl>
      <w:tblPr>
        <w:tblStyle w:val="TableGrid"/>
        <w:tblW w:w="0" w:type="auto"/>
        <w:jc w:val="center"/>
        <w:tblLook w:val="04A0" w:firstRow="1" w:lastRow="0" w:firstColumn="1" w:lastColumn="0" w:noHBand="0" w:noVBand="1"/>
      </w:tblPr>
      <w:tblGrid>
        <w:gridCol w:w="1696"/>
        <w:gridCol w:w="1134"/>
        <w:gridCol w:w="4678"/>
        <w:gridCol w:w="1559"/>
      </w:tblGrid>
      <w:tr w:rsidR="009328BF" w:rsidRPr="00E82282" w14:paraId="3944DFB5" w14:textId="77777777" w:rsidTr="00801BD9">
        <w:trPr>
          <w:jc w:val="center"/>
        </w:trPr>
        <w:tc>
          <w:tcPr>
            <w:tcW w:w="1696" w:type="dxa"/>
            <w:vAlign w:val="center"/>
          </w:tcPr>
          <w:p w14:paraId="11E14B4C" w14:textId="77777777" w:rsidR="009328BF" w:rsidRPr="002636A6" w:rsidRDefault="009328BF" w:rsidP="00640EE0">
            <w:pPr>
              <w:rPr>
                <w:rFonts w:ascii="Calibri" w:hAnsi="Calibri" w:cs="Calibri"/>
                <w:b/>
                <w:bCs/>
                <w:color w:val="0066CC"/>
                <w:sz w:val="24"/>
                <w:szCs w:val="24"/>
              </w:rPr>
            </w:pPr>
            <w:r>
              <w:rPr>
                <w:rFonts w:ascii="Calibri" w:hAnsi="Calibri" w:cs="Calibri"/>
                <w:b/>
                <w:bCs/>
                <w:color w:val="0066CC"/>
                <w:sz w:val="24"/>
                <w:szCs w:val="24"/>
              </w:rPr>
              <w:t>Topics</w:t>
            </w:r>
          </w:p>
        </w:tc>
        <w:tc>
          <w:tcPr>
            <w:tcW w:w="1134" w:type="dxa"/>
            <w:vAlign w:val="center"/>
          </w:tcPr>
          <w:p w14:paraId="0B125830" w14:textId="6D6A9E31" w:rsidR="009328BF" w:rsidRPr="002636A6" w:rsidRDefault="004634E6" w:rsidP="00640EE0">
            <w:pPr>
              <w:rPr>
                <w:rFonts w:ascii="Calibri" w:hAnsi="Calibri" w:cs="Calibri"/>
                <w:b/>
                <w:bCs/>
                <w:color w:val="0066CC"/>
                <w:sz w:val="24"/>
                <w:szCs w:val="24"/>
              </w:rPr>
            </w:pPr>
            <w:r>
              <w:rPr>
                <w:rFonts w:ascii="Calibri" w:hAnsi="Calibri" w:cs="Calibri"/>
                <w:b/>
                <w:bCs/>
                <w:color w:val="0066CC"/>
                <w:sz w:val="24"/>
                <w:szCs w:val="24"/>
              </w:rPr>
              <w:t>Duration</w:t>
            </w:r>
          </w:p>
        </w:tc>
        <w:tc>
          <w:tcPr>
            <w:tcW w:w="4678" w:type="dxa"/>
            <w:vAlign w:val="center"/>
          </w:tcPr>
          <w:p w14:paraId="59CDD80B" w14:textId="77777777" w:rsidR="009328BF" w:rsidRPr="002636A6" w:rsidRDefault="009328BF" w:rsidP="00640EE0">
            <w:pPr>
              <w:rPr>
                <w:rFonts w:ascii="Calibri" w:hAnsi="Calibri" w:cs="Calibri"/>
                <w:b/>
                <w:bCs/>
                <w:color w:val="0066CC"/>
                <w:sz w:val="24"/>
                <w:szCs w:val="24"/>
              </w:rPr>
            </w:pPr>
            <w:r w:rsidRPr="002636A6">
              <w:rPr>
                <w:rFonts w:ascii="Calibri" w:hAnsi="Calibri" w:cs="Calibri"/>
                <w:b/>
                <w:bCs/>
                <w:color w:val="0066CC"/>
                <w:sz w:val="24"/>
                <w:szCs w:val="24"/>
              </w:rPr>
              <w:t>Topic Components</w:t>
            </w:r>
          </w:p>
        </w:tc>
        <w:tc>
          <w:tcPr>
            <w:tcW w:w="1559" w:type="dxa"/>
            <w:vAlign w:val="center"/>
          </w:tcPr>
          <w:p w14:paraId="48E5F716" w14:textId="77777777" w:rsidR="009328BF" w:rsidRPr="002636A6" w:rsidRDefault="009328BF" w:rsidP="00640EE0">
            <w:pPr>
              <w:rPr>
                <w:rFonts w:ascii="Calibri" w:hAnsi="Calibri" w:cs="Calibri"/>
                <w:b/>
                <w:bCs/>
                <w:color w:val="0066CC"/>
                <w:sz w:val="24"/>
                <w:szCs w:val="24"/>
              </w:rPr>
            </w:pPr>
            <w:r w:rsidRPr="002636A6">
              <w:rPr>
                <w:rFonts w:ascii="Calibri" w:hAnsi="Calibri" w:cs="Calibri"/>
                <w:b/>
                <w:bCs/>
                <w:color w:val="0066CC"/>
                <w:sz w:val="24"/>
                <w:szCs w:val="24"/>
              </w:rPr>
              <w:t>Speaker</w:t>
            </w:r>
          </w:p>
        </w:tc>
      </w:tr>
      <w:tr w:rsidR="009328BF" w14:paraId="14C7A1E8" w14:textId="77777777" w:rsidTr="00801BD9">
        <w:trPr>
          <w:jc w:val="center"/>
        </w:trPr>
        <w:tc>
          <w:tcPr>
            <w:tcW w:w="1696" w:type="dxa"/>
            <w:vMerge w:val="restart"/>
            <w:vAlign w:val="center"/>
          </w:tcPr>
          <w:p w14:paraId="0EABCABC" w14:textId="77777777" w:rsidR="009328BF" w:rsidRDefault="009328BF" w:rsidP="00640EE0">
            <w:pPr>
              <w:rPr>
                <w:rFonts w:ascii="Calibri" w:hAnsi="Calibri" w:cs="Calibri"/>
                <w:b/>
                <w:bCs/>
                <w:color w:val="0066CC"/>
              </w:rPr>
            </w:pPr>
            <w:r>
              <w:rPr>
                <w:rFonts w:ascii="Calibri" w:hAnsi="Calibri" w:cs="Calibri"/>
                <w:b/>
                <w:bCs/>
                <w:color w:val="0066CC"/>
              </w:rPr>
              <w:t>Catchment science</w:t>
            </w:r>
          </w:p>
          <w:p w14:paraId="6F8D3808" w14:textId="77777777" w:rsidR="009328BF" w:rsidRDefault="009328BF" w:rsidP="00640EE0">
            <w:pPr>
              <w:rPr>
                <w:rFonts w:ascii="Calibri" w:hAnsi="Calibri" w:cs="Calibri"/>
                <w:b/>
                <w:bCs/>
                <w:color w:val="0066CC"/>
              </w:rPr>
            </w:pPr>
          </w:p>
        </w:tc>
        <w:tc>
          <w:tcPr>
            <w:tcW w:w="1134" w:type="dxa"/>
            <w:vAlign w:val="center"/>
          </w:tcPr>
          <w:p w14:paraId="30C37A1C" w14:textId="0BD3729D" w:rsidR="009328BF" w:rsidRPr="00646B0B" w:rsidRDefault="00B22F7E" w:rsidP="00640EE0">
            <w:pPr>
              <w:rPr>
                <w:rFonts w:ascii="Calibri" w:hAnsi="Calibri" w:cs="Calibri"/>
                <w:b/>
                <w:bCs/>
                <w:color w:val="000000" w:themeColor="text1"/>
                <w:sz w:val="20"/>
                <w:szCs w:val="20"/>
              </w:rPr>
            </w:pPr>
            <w:r w:rsidRPr="00646B0B">
              <w:rPr>
                <w:rFonts w:ascii="Calibri" w:hAnsi="Calibri" w:cs="Calibri"/>
                <w:b/>
                <w:bCs/>
                <w:color w:val="000000" w:themeColor="text1"/>
                <w:sz w:val="20"/>
                <w:szCs w:val="20"/>
              </w:rPr>
              <w:t>39mins</w:t>
            </w:r>
          </w:p>
          <w:p w14:paraId="56304D60" w14:textId="77777777" w:rsidR="009328BF" w:rsidRPr="00646B0B" w:rsidRDefault="009328BF" w:rsidP="00640EE0">
            <w:pPr>
              <w:rPr>
                <w:rFonts w:ascii="Calibri" w:hAnsi="Calibri" w:cs="Calibri"/>
                <w:b/>
                <w:bCs/>
                <w:color w:val="000000" w:themeColor="text1"/>
                <w:sz w:val="20"/>
                <w:szCs w:val="20"/>
              </w:rPr>
            </w:pPr>
          </w:p>
          <w:p w14:paraId="1615477A" w14:textId="68FA353E" w:rsidR="009328BF" w:rsidRPr="00646B0B" w:rsidRDefault="00B22F7E" w:rsidP="00640EE0">
            <w:pPr>
              <w:rPr>
                <w:rFonts w:ascii="Calibri" w:hAnsi="Calibri" w:cs="Calibri"/>
                <w:b/>
                <w:bCs/>
                <w:color w:val="000000" w:themeColor="text1"/>
                <w:sz w:val="20"/>
                <w:szCs w:val="20"/>
              </w:rPr>
            </w:pPr>
            <w:r w:rsidRPr="00646B0B">
              <w:rPr>
                <w:rFonts w:ascii="Calibri" w:hAnsi="Calibri" w:cs="Calibri"/>
                <w:b/>
                <w:bCs/>
                <w:color w:val="000000" w:themeColor="text1"/>
                <w:sz w:val="20"/>
                <w:szCs w:val="20"/>
              </w:rPr>
              <w:t>30mins</w:t>
            </w:r>
          </w:p>
          <w:p w14:paraId="4963C080" w14:textId="77777777" w:rsidR="009328BF" w:rsidRPr="00646B0B" w:rsidRDefault="009328BF" w:rsidP="00640EE0">
            <w:pPr>
              <w:rPr>
                <w:rFonts w:ascii="Calibri" w:hAnsi="Calibri" w:cs="Calibri"/>
                <w:b/>
                <w:bCs/>
                <w:color w:val="000000" w:themeColor="text1"/>
                <w:sz w:val="20"/>
                <w:szCs w:val="20"/>
              </w:rPr>
            </w:pPr>
          </w:p>
          <w:p w14:paraId="12DCDCA6" w14:textId="7447EC79" w:rsidR="009328BF" w:rsidRPr="00646B0B" w:rsidRDefault="00B22F7E" w:rsidP="00640EE0">
            <w:pPr>
              <w:rPr>
                <w:rFonts w:ascii="Calibri" w:hAnsi="Calibri" w:cs="Calibri"/>
                <w:b/>
                <w:bCs/>
                <w:color w:val="000000" w:themeColor="text1"/>
                <w:sz w:val="20"/>
                <w:szCs w:val="20"/>
              </w:rPr>
            </w:pPr>
            <w:r w:rsidRPr="00646B0B">
              <w:rPr>
                <w:rFonts w:ascii="Calibri" w:hAnsi="Calibri" w:cs="Calibri"/>
                <w:b/>
                <w:bCs/>
                <w:color w:val="000000" w:themeColor="text1"/>
                <w:sz w:val="20"/>
                <w:szCs w:val="20"/>
              </w:rPr>
              <w:t>29mins</w:t>
            </w:r>
          </w:p>
        </w:tc>
        <w:tc>
          <w:tcPr>
            <w:tcW w:w="4678" w:type="dxa"/>
            <w:vAlign w:val="center"/>
          </w:tcPr>
          <w:p w14:paraId="3E09803B" w14:textId="30E1E2B8" w:rsidR="009328BF" w:rsidRPr="00646B0B" w:rsidRDefault="009328BF" w:rsidP="00640EE0">
            <w:pPr>
              <w:pStyle w:val="ListParagraph"/>
              <w:numPr>
                <w:ilvl w:val="0"/>
                <w:numId w:val="20"/>
              </w:numPr>
              <w:rPr>
                <w:sz w:val="20"/>
                <w:szCs w:val="20"/>
                <w:lang w:eastAsia="en-IE"/>
              </w:rPr>
            </w:pPr>
            <w:r w:rsidRPr="00646B0B">
              <w:rPr>
                <w:sz w:val="20"/>
                <w:szCs w:val="20"/>
                <w:lang w:eastAsia="en-IE"/>
              </w:rPr>
              <w:t>Pollutant</w:t>
            </w:r>
            <w:r w:rsidR="005D436E" w:rsidRPr="00646B0B">
              <w:rPr>
                <w:sz w:val="20"/>
                <w:szCs w:val="20"/>
                <w:lang w:eastAsia="en-IE"/>
              </w:rPr>
              <w:t>s</w:t>
            </w:r>
            <w:r w:rsidRPr="00646B0B">
              <w:rPr>
                <w:sz w:val="20"/>
                <w:szCs w:val="20"/>
                <w:lang w:eastAsia="en-IE"/>
              </w:rPr>
              <w:t xml:space="preserve"> in the landscape</w:t>
            </w:r>
          </w:p>
          <w:p w14:paraId="601FA3BE" w14:textId="77777777" w:rsidR="005D436E" w:rsidRPr="00646B0B" w:rsidRDefault="005D436E" w:rsidP="00916E57">
            <w:pPr>
              <w:pStyle w:val="ListParagraph"/>
              <w:ind w:left="360"/>
              <w:rPr>
                <w:sz w:val="20"/>
                <w:szCs w:val="20"/>
                <w:lang w:eastAsia="en-IE"/>
              </w:rPr>
            </w:pPr>
          </w:p>
          <w:p w14:paraId="627F043F" w14:textId="0DDCC342" w:rsidR="009328BF" w:rsidRPr="00646B0B" w:rsidRDefault="00916E57" w:rsidP="00640EE0">
            <w:pPr>
              <w:pStyle w:val="ListParagraph"/>
              <w:numPr>
                <w:ilvl w:val="0"/>
                <w:numId w:val="20"/>
              </w:numPr>
              <w:rPr>
                <w:sz w:val="20"/>
                <w:szCs w:val="20"/>
                <w:lang w:eastAsia="en-IE"/>
              </w:rPr>
            </w:pPr>
            <w:r w:rsidRPr="00646B0B">
              <w:rPr>
                <w:sz w:val="20"/>
                <w:szCs w:val="20"/>
                <w:lang w:eastAsia="en-IE"/>
              </w:rPr>
              <w:t>The Pressures</w:t>
            </w:r>
          </w:p>
          <w:p w14:paraId="45792ACC" w14:textId="77777777" w:rsidR="00916E57" w:rsidRPr="00646B0B" w:rsidRDefault="00916E57" w:rsidP="00916E57">
            <w:pPr>
              <w:pStyle w:val="ListParagraph"/>
              <w:ind w:left="360"/>
              <w:rPr>
                <w:sz w:val="20"/>
                <w:szCs w:val="20"/>
                <w:lang w:eastAsia="en-IE"/>
              </w:rPr>
            </w:pPr>
          </w:p>
          <w:p w14:paraId="2C8A43FE" w14:textId="5B7AC936" w:rsidR="009328BF" w:rsidRPr="00646B0B" w:rsidRDefault="009328BF" w:rsidP="00646B0B">
            <w:pPr>
              <w:pStyle w:val="ListParagraph"/>
              <w:numPr>
                <w:ilvl w:val="0"/>
                <w:numId w:val="20"/>
              </w:numPr>
              <w:rPr>
                <w:sz w:val="20"/>
                <w:szCs w:val="20"/>
                <w:lang w:eastAsia="en-IE"/>
              </w:rPr>
            </w:pPr>
            <w:r w:rsidRPr="00646B0B">
              <w:rPr>
                <w:sz w:val="20"/>
                <w:szCs w:val="20"/>
                <w:lang w:eastAsia="en-IE"/>
              </w:rPr>
              <w:t>Pathway conceptual models</w:t>
            </w:r>
          </w:p>
        </w:tc>
        <w:tc>
          <w:tcPr>
            <w:tcW w:w="1559" w:type="dxa"/>
            <w:vAlign w:val="center"/>
          </w:tcPr>
          <w:p w14:paraId="4F5F442F" w14:textId="77777777" w:rsidR="009328BF" w:rsidRDefault="009328BF" w:rsidP="00640EE0">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tc>
      </w:tr>
      <w:tr w:rsidR="009328BF" w14:paraId="3B3B93A5" w14:textId="77777777" w:rsidTr="00801BD9">
        <w:trPr>
          <w:jc w:val="center"/>
        </w:trPr>
        <w:tc>
          <w:tcPr>
            <w:tcW w:w="1696" w:type="dxa"/>
            <w:vMerge/>
            <w:vAlign w:val="center"/>
          </w:tcPr>
          <w:p w14:paraId="776BBA68" w14:textId="77777777" w:rsidR="009328BF" w:rsidRDefault="009328BF" w:rsidP="00640EE0">
            <w:pPr>
              <w:rPr>
                <w:rFonts w:ascii="Calibri" w:hAnsi="Calibri" w:cs="Calibri"/>
                <w:b/>
                <w:bCs/>
                <w:color w:val="0066CC"/>
              </w:rPr>
            </w:pPr>
          </w:p>
        </w:tc>
        <w:tc>
          <w:tcPr>
            <w:tcW w:w="1134" w:type="dxa"/>
            <w:vAlign w:val="center"/>
          </w:tcPr>
          <w:p w14:paraId="44D8FD73" w14:textId="64424F31" w:rsidR="009328BF" w:rsidRDefault="00400F1C" w:rsidP="00640EE0">
            <w:pPr>
              <w:rPr>
                <w:rFonts w:ascii="Calibri" w:hAnsi="Calibri" w:cs="Calibri"/>
                <w:b/>
                <w:bCs/>
                <w:color w:val="000000" w:themeColor="text1"/>
                <w:sz w:val="20"/>
                <w:szCs w:val="20"/>
              </w:rPr>
            </w:pPr>
            <w:r>
              <w:rPr>
                <w:rFonts w:ascii="Calibri" w:hAnsi="Calibri" w:cs="Calibri"/>
                <w:b/>
                <w:bCs/>
                <w:color w:val="000000" w:themeColor="text1"/>
                <w:sz w:val="20"/>
                <w:szCs w:val="20"/>
              </w:rPr>
              <w:t>18mins</w:t>
            </w:r>
          </w:p>
        </w:tc>
        <w:tc>
          <w:tcPr>
            <w:tcW w:w="4678" w:type="dxa"/>
            <w:vAlign w:val="center"/>
          </w:tcPr>
          <w:p w14:paraId="537FF746" w14:textId="77777777" w:rsidR="009328BF" w:rsidRPr="00C22BDE" w:rsidRDefault="009328BF" w:rsidP="00640EE0">
            <w:pPr>
              <w:pStyle w:val="ListParagraph"/>
              <w:numPr>
                <w:ilvl w:val="0"/>
                <w:numId w:val="20"/>
              </w:numPr>
              <w:rPr>
                <w:sz w:val="20"/>
                <w:szCs w:val="20"/>
                <w:lang w:eastAsia="en-IE"/>
              </w:rPr>
            </w:pPr>
            <w:r>
              <w:rPr>
                <w:sz w:val="20"/>
                <w:szCs w:val="20"/>
                <w:lang w:eastAsia="en-IE"/>
              </w:rPr>
              <w:t xml:space="preserve">Sediment as a </w:t>
            </w:r>
            <w:r w:rsidRPr="005F7D7C">
              <w:rPr>
                <w:i/>
                <w:iCs/>
                <w:sz w:val="20"/>
                <w:szCs w:val="20"/>
                <w:lang w:eastAsia="en-IE"/>
              </w:rPr>
              <w:t>significant issue</w:t>
            </w:r>
            <w:r>
              <w:rPr>
                <w:sz w:val="20"/>
                <w:szCs w:val="20"/>
                <w:lang w:eastAsia="en-IE"/>
              </w:rPr>
              <w:t xml:space="preserve"> and pressure</w:t>
            </w:r>
          </w:p>
        </w:tc>
        <w:tc>
          <w:tcPr>
            <w:tcW w:w="1559" w:type="dxa"/>
            <w:vAlign w:val="center"/>
          </w:tcPr>
          <w:p w14:paraId="6F3E11BE" w14:textId="77777777" w:rsidR="009328BF" w:rsidRDefault="009328BF" w:rsidP="00640EE0">
            <w:pPr>
              <w:rPr>
                <w:rFonts w:ascii="Calibri" w:hAnsi="Calibri" w:cs="Calibri"/>
                <w:b/>
                <w:bCs/>
                <w:color w:val="000000" w:themeColor="text1"/>
                <w:sz w:val="20"/>
                <w:szCs w:val="20"/>
              </w:rPr>
            </w:pPr>
            <w:r>
              <w:rPr>
                <w:rFonts w:ascii="Calibri" w:hAnsi="Calibri" w:cs="Calibri"/>
                <w:b/>
                <w:bCs/>
                <w:color w:val="000000" w:themeColor="text1"/>
                <w:sz w:val="20"/>
                <w:szCs w:val="20"/>
              </w:rPr>
              <w:t xml:space="preserve">Anna Rymszewicz, </w:t>
            </w:r>
            <w:r w:rsidRPr="00CA0C18">
              <w:rPr>
                <w:rFonts w:ascii="Calibri" w:hAnsi="Calibri" w:cs="Calibri"/>
                <w:b/>
                <w:bCs/>
                <w:color w:val="000000" w:themeColor="text1"/>
                <w:sz w:val="20"/>
                <w:szCs w:val="20"/>
              </w:rPr>
              <w:t>LAWPRO</w:t>
            </w:r>
          </w:p>
        </w:tc>
      </w:tr>
      <w:tr w:rsidR="009328BF" w14:paraId="53A8E5A7" w14:textId="77777777" w:rsidTr="00646B0B">
        <w:trPr>
          <w:jc w:val="center"/>
        </w:trPr>
        <w:tc>
          <w:tcPr>
            <w:tcW w:w="1696" w:type="dxa"/>
            <w:vMerge/>
            <w:vAlign w:val="center"/>
          </w:tcPr>
          <w:p w14:paraId="779BF0E3" w14:textId="77777777" w:rsidR="009328BF" w:rsidRPr="002636A6" w:rsidRDefault="009328BF" w:rsidP="00640EE0">
            <w:pPr>
              <w:rPr>
                <w:rFonts w:ascii="Calibri" w:hAnsi="Calibri" w:cs="Calibri"/>
                <w:b/>
                <w:bCs/>
                <w:color w:val="0066CC"/>
              </w:rPr>
            </w:pPr>
          </w:p>
        </w:tc>
        <w:tc>
          <w:tcPr>
            <w:tcW w:w="1134" w:type="dxa"/>
            <w:shd w:val="clear" w:color="auto" w:fill="auto"/>
            <w:vAlign w:val="center"/>
          </w:tcPr>
          <w:p w14:paraId="0E5B827E" w14:textId="73838562" w:rsidR="009328BF" w:rsidRPr="00646B0B" w:rsidRDefault="00400F1C" w:rsidP="00640EE0">
            <w:pPr>
              <w:rPr>
                <w:rFonts w:ascii="Calibri" w:hAnsi="Calibri" w:cs="Calibri"/>
                <w:b/>
                <w:bCs/>
                <w:color w:val="000000" w:themeColor="text1"/>
                <w:sz w:val="20"/>
                <w:szCs w:val="20"/>
              </w:rPr>
            </w:pPr>
            <w:r w:rsidRPr="00646B0B">
              <w:rPr>
                <w:rFonts w:ascii="Calibri" w:hAnsi="Calibri" w:cs="Calibri"/>
                <w:b/>
                <w:bCs/>
                <w:color w:val="000000" w:themeColor="text1"/>
                <w:sz w:val="20"/>
                <w:szCs w:val="20"/>
              </w:rPr>
              <w:t>47mins</w:t>
            </w:r>
          </w:p>
        </w:tc>
        <w:tc>
          <w:tcPr>
            <w:tcW w:w="4678" w:type="dxa"/>
            <w:shd w:val="clear" w:color="auto" w:fill="auto"/>
            <w:vAlign w:val="center"/>
          </w:tcPr>
          <w:p w14:paraId="67A9C67B" w14:textId="77777777" w:rsidR="009328BF" w:rsidRPr="00646B0B" w:rsidRDefault="009328BF" w:rsidP="00640EE0">
            <w:pPr>
              <w:pStyle w:val="ListParagraph"/>
              <w:numPr>
                <w:ilvl w:val="0"/>
                <w:numId w:val="20"/>
              </w:numPr>
              <w:rPr>
                <w:rFonts w:ascii="Calibri" w:hAnsi="Calibri" w:cs="Calibri"/>
                <w:color w:val="000000" w:themeColor="text1"/>
                <w:sz w:val="20"/>
                <w:szCs w:val="20"/>
              </w:rPr>
            </w:pPr>
            <w:r w:rsidRPr="00646B0B">
              <w:rPr>
                <w:rFonts w:ascii="Calibri" w:hAnsi="Calibri" w:cs="Calibri"/>
                <w:color w:val="000000" w:themeColor="text1"/>
                <w:sz w:val="20"/>
                <w:szCs w:val="20"/>
              </w:rPr>
              <w:t>Pathway susceptibility maps</w:t>
            </w:r>
          </w:p>
          <w:p w14:paraId="77304B0D" w14:textId="77777777" w:rsidR="009328BF" w:rsidRPr="00646B0B" w:rsidRDefault="009328BF" w:rsidP="00640EE0">
            <w:pPr>
              <w:pStyle w:val="ListParagraph"/>
              <w:numPr>
                <w:ilvl w:val="0"/>
                <w:numId w:val="20"/>
              </w:numPr>
              <w:rPr>
                <w:rFonts w:ascii="Calibri" w:hAnsi="Calibri" w:cs="Calibri"/>
                <w:color w:val="000000" w:themeColor="text1"/>
                <w:sz w:val="20"/>
                <w:szCs w:val="20"/>
              </w:rPr>
            </w:pPr>
            <w:r w:rsidRPr="00646B0B">
              <w:rPr>
                <w:rFonts w:ascii="Calibri" w:hAnsi="Calibri" w:cs="Calibri"/>
                <w:color w:val="000000" w:themeColor="text1"/>
                <w:sz w:val="20"/>
                <w:szCs w:val="20"/>
              </w:rPr>
              <w:t>Critical source areas</w:t>
            </w:r>
          </w:p>
          <w:p w14:paraId="12BC20EB" w14:textId="77777777" w:rsidR="009328BF" w:rsidRPr="00646B0B" w:rsidRDefault="009328BF" w:rsidP="00640EE0">
            <w:pPr>
              <w:pStyle w:val="ListParagraph"/>
              <w:numPr>
                <w:ilvl w:val="0"/>
                <w:numId w:val="20"/>
              </w:numPr>
              <w:rPr>
                <w:rFonts w:ascii="Calibri" w:hAnsi="Calibri" w:cs="Calibri"/>
                <w:color w:val="000000" w:themeColor="text1"/>
                <w:sz w:val="20"/>
                <w:szCs w:val="20"/>
              </w:rPr>
            </w:pPr>
            <w:r w:rsidRPr="00646B0B">
              <w:rPr>
                <w:rFonts w:ascii="Calibri" w:hAnsi="Calibri" w:cs="Calibri"/>
                <w:color w:val="000000" w:themeColor="text1"/>
                <w:sz w:val="20"/>
                <w:szCs w:val="20"/>
              </w:rPr>
              <w:t>Pollution Impact Potential (PIP) maps</w:t>
            </w:r>
          </w:p>
          <w:p w14:paraId="5647A020" w14:textId="77777777" w:rsidR="009328BF" w:rsidRPr="00646B0B" w:rsidRDefault="009328BF" w:rsidP="00640EE0">
            <w:pPr>
              <w:pStyle w:val="ListParagraph"/>
              <w:numPr>
                <w:ilvl w:val="0"/>
                <w:numId w:val="20"/>
              </w:numPr>
              <w:rPr>
                <w:rFonts w:ascii="Calibri" w:hAnsi="Calibri" w:cs="Calibri"/>
                <w:color w:val="000000" w:themeColor="text1"/>
                <w:sz w:val="20"/>
                <w:szCs w:val="20"/>
              </w:rPr>
            </w:pPr>
            <w:r w:rsidRPr="00646B0B">
              <w:rPr>
                <w:rFonts w:ascii="Calibri" w:hAnsi="Calibri" w:cs="Calibri"/>
                <w:color w:val="000000" w:themeColor="text1"/>
                <w:sz w:val="20"/>
                <w:szCs w:val="20"/>
              </w:rPr>
              <w:t xml:space="preserve">Source Load Apportionment </w:t>
            </w:r>
          </w:p>
          <w:p w14:paraId="10873F34" w14:textId="324C6E22" w:rsidR="009328BF" w:rsidRPr="00646B0B" w:rsidRDefault="009328BF" w:rsidP="00640EE0">
            <w:pPr>
              <w:pStyle w:val="ListParagraph"/>
              <w:numPr>
                <w:ilvl w:val="0"/>
                <w:numId w:val="20"/>
              </w:numPr>
              <w:rPr>
                <w:rFonts w:ascii="Calibri" w:hAnsi="Calibri" w:cs="Calibri"/>
                <w:color w:val="000000" w:themeColor="text1"/>
                <w:sz w:val="20"/>
                <w:szCs w:val="20"/>
              </w:rPr>
            </w:pPr>
            <w:r w:rsidRPr="00646B0B">
              <w:rPr>
                <w:rFonts w:ascii="Calibri" w:hAnsi="Calibri" w:cs="Calibri"/>
                <w:color w:val="000000" w:themeColor="text1"/>
                <w:sz w:val="20"/>
                <w:szCs w:val="20"/>
              </w:rPr>
              <w:t>Nitrogen load reduction report</w:t>
            </w:r>
          </w:p>
        </w:tc>
        <w:tc>
          <w:tcPr>
            <w:tcW w:w="1559" w:type="dxa"/>
            <w:shd w:val="clear" w:color="auto" w:fill="auto"/>
            <w:vAlign w:val="center"/>
          </w:tcPr>
          <w:p w14:paraId="2F90736D" w14:textId="55919BB3" w:rsidR="009328BF" w:rsidRPr="00646B0B" w:rsidRDefault="009328BF" w:rsidP="00640EE0">
            <w:pPr>
              <w:rPr>
                <w:rFonts w:ascii="Calibri" w:hAnsi="Calibri" w:cs="Calibri"/>
                <w:b/>
                <w:bCs/>
                <w:color w:val="000000" w:themeColor="text1"/>
                <w:sz w:val="20"/>
                <w:szCs w:val="20"/>
              </w:rPr>
            </w:pPr>
            <w:r w:rsidRPr="00646B0B">
              <w:rPr>
                <w:rFonts w:ascii="Calibri" w:hAnsi="Calibri" w:cs="Calibri"/>
                <w:b/>
                <w:bCs/>
                <w:color w:val="000000" w:themeColor="text1"/>
                <w:sz w:val="20"/>
                <w:szCs w:val="20"/>
              </w:rPr>
              <w:t>EPA</w:t>
            </w:r>
          </w:p>
        </w:tc>
      </w:tr>
    </w:tbl>
    <w:p w14:paraId="3598D675" w14:textId="77777777" w:rsidR="009328BF" w:rsidRDefault="009328BF" w:rsidP="009328BF">
      <w:pPr>
        <w:jc w:val="center"/>
        <w:rPr>
          <w:b/>
          <w:bCs/>
          <w:color w:val="0070C0"/>
          <w:sz w:val="32"/>
          <w:szCs w:val="32"/>
        </w:rPr>
      </w:pPr>
    </w:p>
    <w:p w14:paraId="43680FDC" w14:textId="77777777" w:rsidR="009328BF" w:rsidRPr="00B36128" w:rsidRDefault="009328BF" w:rsidP="009328BF">
      <w:pPr>
        <w:jc w:val="center"/>
        <w:rPr>
          <w:b/>
          <w:bCs/>
          <w:sz w:val="36"/>
          <w:szCs w:val="36"/>
        </w:rPr>
      </w:pPr>
      <w:r>
        <w:rPr>
          <w:b/>
          <w:bCs/>
          <w:color w:val="FF0000"/>
          <w:sz w:val="28"/>
          <w:szCs w:val="28"/>
        </w:rPr>
        <w:t xml:space="preserve">Module 1(d) – Catchment Science </w:t>
      </w:r>
    </w:p>
    <w:tbl>
      <w:tblPr>
        <w:tblStyle w:val="TableGrid"/>
        <w:tblW w:w="9067" w:type="dxa"/>
        <w:jc w:val="center"/>
        <w:tblLayout w:type="fixed"/>
        <w:tblLook w:val="04A0" w:firstRow="1" w:lastRow="0" w:firstColumn="1" w:lastColumn="0" w:noHBand="0" w:noVBand="1"/>
      </w:tblPr>
      <w:tblGrid>
        <w:gridCol w:w="1696"/>
        <w:gridCol w:w="1134"/>
        <w:gridCol w:w="4678"/>
        <w:gridCol w:w="1559"/>
      </w:tblGrid>
      <w:tr w:rsidR="009328BF" w:rsidRPr="00E82282" w14:paraId="58710721" w14:textId="77777777" w:rsidTr="00801BD9">
        <w:trPr>
          <w:jc w:val="center"/>
        </w:trPr>
        <w:tc>
          <w:tcPr>
            <w:tcW w:w="1696" w:type="dxa"/>
            <w:vAlign w:val="center"/>
          </w:tcPr>
          <w:p w14:paraId="0A353E19" w14:textId="77777777" w:rsidR="009328BF" w:rsidRPr="002636A6" w:rsidRDefault="009328BF" w:rsidP="000F54CE">
            <w:pPr>
              <w:rPr>
                <w:rFonts w:ascii="Calibri" w:hAnsi="Calibri" w:cs="Calibri"/>
                <w:b/>
                <w:bCs/>
                <w:color w:val="0066CC"/>
                <w:sz w:val="24"/>
                <w:szCs w:val="24"/>
              </w:rPr>
            </w:pPr>
            <w:r>
              <w:rPr>
                <w:rFonts w:ascii="Calibri" w:hAnsi="Calibri" w:cs="Calibri"/>
                <w:b/>
                <w:bCs/>
                <w:color w:val="0066CC"/>
                <w:sz w:val="24"/>
                <w:szCs w:val="24"/>
              </w:rPr>
              <w:t>Topics</w:t>
            </w:r>
          </w:p>
        </w:tc>
        <w:tc>
          <w:tcPr>
            <w:tcW w:w="1134" w:type="dxa"/>
            <w:vAlign w:val="center"/>
          </w:tcPr>
          <w:p w14:paraId="379BEA06" w14:textId="4B467FCA" w:rsidR="009328BF" w:rsidRPr="002636A6" w:rsidRDefault="004634E6" w:rsidP="000F54CE">
            <w:pPr>
              <w:rPr>
                <w:rFonts w:ascii="Calibri" w:hAnsi="Calibri" w:cs="Calibri"/>
                <w:b/>
                <w:bCs/>
                <w:color w:val="0066CC"/>
                <w:sz w:val="24"/>
                <w:szCs w:val="24"/>
              </w:rPr>
            </w:pPr>
            <w:r>
              <w:rPr>
                <w:rFonts w:ascii="Calibri" w:hAnsi="Calibri" w:cs="Calibri"/>
                <w:b/>
                <w:bCs/>
                <w:color w:val="0066CC"/>
                <w:sz w:val="24"/>
                <w:szCs w:val="24"/>
              </w:rPr>
              <w:t>Duration</w:t>
            </w:r>
          </w:p>
        </w:tc>
        <w:tc>
          <w:tcPr>
            <w:tcW w:w="4678" w:type="dxa"/>
            <w:vAlign w:val="center"/>
          </w:tcPr>
          <w:p w14:paraId="736DB0B5" w14:textId="77777777" w:rsidR="009328BF" w:rsidRPr="002636A6" w:rsidRDefault="009328BF" w:rsidP="000F54CE">
            <w:pPr>
              <w:rPr>
                <w:rFonts w:ascii="Calibri" w:hAnsi="Calibri" w:cs="Calibri"/>
                <w:b/>
                <w:bCs/>
                <w:color w:val="0066CC"/>
                <w:sz w:val="24"/>
                <w:szCs w:val="24"/>
              </w:rPr>
            </w:pPr>
            <w:r w:rsidRPr="002636A6">
              <w:rPr>
                <w:rFonts w:ascii="Calibri" w:hAnsi="Calibri" w:cs="Calibri"/>
                <w:b/>
                <w:bCs/>
                <w:color w:val="0066CC"/>
                <w:sz w:val="24"/>
                <w:szCs w:val="24"/>
              </w:rPr>
              <w:t>Topics</w:t>
            </w:r>
            <w:r>
              <w:rPr>
                <w:rFonts w:ascii="Calibri" w:hAnsi="Calibri" w:cs="Calibri"/>
                <w:b/>
                <w:bCs/>
                <w:color w:val="0066CC"/>
                <w:sz w:val="24"/>
                <w:szCs w:val="24"/>
              </w:rPr>
              <w:t xml:space="preserve"> </w:t>
            </w:r>
            <w:r w:rsidRPr="002636A6">
              <w:rPr>
                <w:rFonts w:ascii="Calibri" w:hAnsi="Calibri" w:cs="Calibri"/>
                <w:b/>
                <w:bCs/>
                <w:color w:val="0066CC"/>
                <w:sz w:val="24"/>
                <w:szCs w:val="24"/>
              </w:rPr>
              <w:t>Components</w:t>
            </w:r>
          </w:p>
        </w:tc>
        <w:tc>
          <w:tcPr>
            <w:tcW w:w="1559" w:type="dxa"/>
            <w:vAlign w:val="center"/>
          </w:tcPr>
          <w:p w14:paraId="5221095D" w14:textId="77777777" w:rsidR="009328BF" w:rsidRPr="002636A6" w:rsidRDefault="009328BF" w:rsidP="000F54CE">
            <w:pPr>
              <w:rPr>
                <w:rFonts w:ascii="Calibri" w:hAnsi="Calibri" w:cs="Calibri"/>
                <w:b/>
                <w:bCs/>
                <w:color w:val="0066CC"/>
                <w:sz w:val="24"/>
                <w:szCs w:val="24"/>
              </w:rPr>
            </w:pPr>
            <w:r w:rsidRPr="002636A6">
              <w:rPr>
                <w:rFonts w:ascii="Calibri" w:hAnsi="Calibri" w:cs="Calibri"/>
                <w:b/>
                <w:bCs/>
                <w:color w:val="0066CC"/>
                <w:sz w:val="24"/>
                <w:szCs w:val="24"/>
              </w:rPr>
              <w:t>Speaker</w:t>
            </w:r>
          </w:p>
        </w:tc>
      </w:tr>
      <w:tr w:rsidR="009328BF" w14:paraId="07AAB569" w14:textId="77777777" w:rsidTr="00801BD9">
        <w:trPr>
          <w:jc w:val="center"/>
        </w:trPr>
        <w:tc>
          <w:tcPr>
            <w:tcW w:w="1696" w:type="dxa"/>
            <w:vAlign w:val="center"/>
          </w:tcPr>
          <w:p w14:paraId="032B6EBC" w14:textId="77777777" w:rsidR="009328BF" w:rsidRDefault="009328BF" w:rsidP="000F54CE">
            <w:pPr>
              <w:rPr>
                <w:rFonts w:ascii="Calibri" w:hAnsi="Calibri" w:cs="Calibri"/>
                <w:b/>
                <w:bCs/>
                <w:color w:val="0066CC"/>
              </w:rPr>
            </w:pPr>
            <w:r>
              <w:rPr>
                <w:rFonts w:ascii="Calibri" w:hAnsi="Calibri" w:cs="Calibri"/>
                <w:b/>
                <w:bCs/>
                <w:color w:val="0066CC"/>
              </w:rPr>
              <w:t>Biology</w:t>
            </w:r>
          </w:p>
        </w:tc>
        <w:tc>
          <w:tcPr>
            <w:tcW w:w="1134" w:type="dxa"/>
            <w:vAlign w:val="center"/>
          </w:tcPr>
          <w:p w14:paraId="27E03074" w14:textId="386FB2F2" w:rsidR="009328BF" w:rsidRDefault="00F44AC9" w:rsidP="000F54CE">
            <w:pPr>
              <w:rPr>
                <w:rFonts w:ascii="Calibri" w:hAnsi="Calibri" w:cs="Calibri"/>
                <w:b/>
                <w:bCs/>
                <w:color w:val="000000" w:themeColor="text1"/>
                <w:sz w:val="20"/>
                <w:szCs w:val="20"/>
              </w:rPr>
            </w:pPr>
            <w:r>
              <w:rPr>
                <w:rFonts w:ascii="Calibri" w:hAnsi="Calibri" w:cs="Calibri"/>
                <w:b/>
                <w:bCs/>
                <w:color w:val="000000" w:themeColor="text1"/>
                <w:sz w:val="20"/>
                <w:szCs w:val="20"/>
              </w:rPr>
              <w:t>37mins</w:t>
            </w:r>
          </w:p>
        </w:tc>
        <w:tc>
          <w:tcPr>
            <w:tcW w:w="4678" w:type="dxa"/>
            <w:vAlign w:val="center"/>
          </w:tcPr>
          <w:p w14:paraId="5EAF956D" w14:textId="77777777" w:rsidR="009328BF" w:rsidRPr="00037BAA" w:rsidRDefault="009328BF" w:rsidP="000F54CE">
            <w:pPr>
              <w:pStyle w:val="ListParagraph"/>
              <w:numPr>
                <w:ilvl w:val="0"/>
                <w:numId w:val="28"/>
              </w:numPr>
              <w:rPr>
                <w:sz w:val="20"/>
                <w:szCs w:val="20"/>
                <w:lang w:eastAsia="en-IE"/>
              </w:rPr>
            </w:pPr>
            <w:r w:rsidRPr="00687AE7">
              <w:rPr>
                <w:rFonts w:ascii="Calibri" w:hAnsi="Calibri" w:cs="Calibri"/>
                <w:color w:val="000000" w:themeColor="text1"/>
                <w:sz w:val="20"/>
                <w:szCs w:val="20"/>
              </w:rPr>
              <w:t>Introduction to biological aspects</w:t>
            </w:r>
          </w:p>
          <w:p w14:paraId="110454C9" w14:textId="77777777" w:rsidR="009328BF" w:rsidRPr="00D14173" w:rsidRDefault="009328BF" w:rsidP="000F54CE">
            <w:pPr>
              <w:pStyle w:val="ListParagraph"/>
              <w:numPr>
                <w:ilvl w:val="0"/>
                <w:numId w:val="28"/>
              </w:numPr>
              <w:rPr>
                <w:sz w:val="20"/>
                <w:szCs w:val="20"/>
                <w:lang w:eastAsia="en-IE"/>
              </w:rPr>
            </w:pPr>
            <w:r w:rsidRPr="00037BAA">
              <w:rPr>
                <w:sz w:val="20"/>
                <w:szCs w:val="20"/>
                <w:lang w:eastAsia="en-IE"/>
              </w:rPr>
              <w:t>High status objective water bodies</w:t>
            </w:r>
          </w:p>
        </w:tc>
        <w:tc>
          <w:tcPr>
            <w:tcW w:w="1559" w:type="dxa"/>
            <w:vAlign w:val="center"/>
          </w:tcPr>
          <w:p w14:paraId="55B4799F" w14:textId="77777777" w:rsidR="009328BF"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LAWPRO</w:t>
            </w:r>
          </w:p>
        </w:tc>
      </w:tr>
      <w:tr w:rsidR="009328BF" w14:paraId="6EF4700D" w14:textId="77777777" w:rsidTr="00801BD9">
        <w:trPr>
          <w:jc w:val="center"/>
        </w:trPr>
        <w:tc>
          <w:tcPr>
            <w:tcW w:w="1696" w:type="dxa"/>
            <w:vAlign w:val="center"/>
          </w:tcPr>
          <w:p w14:paraId="3AFE3F28" w14:textId="77777777" w:rsidR="009328BF" w:rsidRPr="00646B0B" w:rsidRDefault="009328BF" w:rsidP="000F54CE">
            <w:pPr>
              <w:rPr>
                <w:rFonts w:ascii="Calibri" w:hAnsi="Calibri" w:cs="Calibri"/>
                <w:b/>
                <w:bCs/>
                <w:color w:val="0066CC"/>
              </w:rPr>
            </w:pPr>
            <w:r w:rsidRPr="00646B0B">
              <w:rPr>
                <w:rFonts w:ascii="Calibri" w:hAnsi="Calibri" w:cs="Calibri"/>
                <w:b/>
                <w:bCs/>
                <w:color w:val="0066CC"/>
              </w:rPr>
              <w:t>Blue Dot</w:t>
            </w:r>
          </w:p>
        </w:tc>
        <w:tc>
          <w:tcPr>
            <w:tcW w:w="1134" w:type="dxa"/>
            <w:vAlign w:val="center"/>
          </w:tcPr>
          <w:p w14:paraId="444B5B81" w14:textId="1D9F7CD3" w:rsidR="009328BF" w:rsidRPr="00646B0B" w:rsidRDefault="00ED4C69" w:rsidP="000F54CE">
            <w:pPr>
              <w:rPr>
                <w:rFonts w:ascii="Calibri" w:hAnsi="Calibri" w:cs="Calibri"/>
                <w:b/>
                <w:bCs/>
                <w:color w:val="000000" w:themeColor="text1"/>
                <w:sz w:val="20"/>
                <w:szCs w:val="20"/>
              </w:rPr>
            </w:pPr>
            <w:r w:rsidRPr="00646B0B">
              <w:rPr>
                <w:rFonts w:ascii="Calibri" w:hAnsi="Calibri" w:cs="Calibri"/>
                <w:b/>
                <w:bCs/>
                <w:color w:val="000000" w:themeColor="text1"/>
                <w:sz w:val="20"/>
                <w:szCs w:val="20"/>
              </w:rPr>
              <w:t>15-20mins</w:t>
            </w:r>
          </w:p>
        </w:tc>
        <w:tc>
          <w:tcPr>
            <w:tcW w:w="4678" w:type="dxa"/>
            <w:vAlign w:val="center"/>
          </w:tcPr>
          <w:p w14:paraId="1A022E0C" w14:textId="77777777" w:rsidR="009328BF" w:rsidRPr="00646B0B" w:rsidRDefault="009328BF" w:rsidP="000F54CE">
            <w:pPr>
              <w:pStyle w:val="ListParagraph"/>
              <w:numPr>
                <w:ilvl w:val="0"/>
                <w:numId w:val="28"/>
              </w:numPr>
              <w:rPr>
                <w:rFonts w:ascii="Calibri" w:hAnsi="Calibri" w:cs="Calibri"/>
                <w:color w:val="000000" w:themeColor="text1"/>
                <w:sz w:val="20"/>
                <w:szCs w:val="20"/>
              </w:rPr>
            </w:pPr>
            <w:r w:rsidRPr="00646B0B">
              <w:rPr>
                <w:rFonts w:ascii="Calibri" w:hAnsi="Calibri" w:cs="Calibri"/>
                <w:color w:val="000000" w:themeColor="text1"/>
                <w:sz w:val="20"/>
                <w:szCs w:val="20"/>
              </w:rPr>
              <w:t>Overview of Blue Dot Programme</w:t>
            </w:r>
          </w:p>
        </w:tc>
        <w:tc>
          <w:tcPr>
            <w:tcW w:w="1559" w:type="dxa"/>
            <w:vAlign w:val="center"/>
          </w:tcPr>
          <w:p w14:paraId="60AD2F17" w14:textId="5140D5EA" w:rsidR="009328BF" w:rsidRPr="00646B0B" w:rsidRDefault="000F54CE" w:rsidP="000F54CE">
            <w:pPr>
              <w:rPr>
                <w:rFonts w:ascii="Calibri" w:hAnsi="Calibri" w:cs="Calibri"/>
                <w:b/>
                <w:bCs/>
                <w:color w:val="000000" w:themeColor="text1"/>
                <w:sz w:val="20"/>
                <w:szCs w:val="20"/>
              </w:rPr>
            </w:pPr>
            <w:r w:rsidRPr="00646B0B">
              <w:rPr>
                <w:rFonts w:ascii="Calibri" w:hAnsi="Calibri" w:cs="Calibri"/>
                <w:b/>
                <w:bCs/>
                <w:color w:val="000000" w:themeColor="text1"/>
                <w:sz w:val="20"/>
                <w:szCs w:val="20"/>
              </w:rPr>
              <w:t xml:space="preserve">Paul O’Callaghan, </w:t>
            </w:r>
            <w:r w:rsidR="005D1A6D" w:rsidRPr="00646B0B">
              <w:rPr>
                <w:rFonts w:ascii="Calibri" w:hAnsi="Calibri" w:cs="Calibri"/>
                <w:b/>
                <w:bCs/>
                <w:color w:val="000000" w:themeColor="text1"/>
                <w:sz w:val="20"/>
                <w:szCs w:val="20"/>
              </w:rPr>
              <w:t>LAWPRO</w:t>
            </w:r>
          </w:p>
        </w:tc>
      </w:tr>
      <w:tr w:rsidR="009328BF" w14:paraId="0FE0AE41" w14:textId="77777777" w:rsidTr="00801BD9">
        <w:trPr>
          <w:jc w:val="center"/>
        </w:trPr>
        <w:tc>
          <w:tcPr>
            <w:tcW w:w="1696" w:type="dxa"/>
            <w:vAlign w:val="center"/>
          </w:tcPr>
          <w:p w14:paraId="327B95BD" w14:textId="77777777" w:rsidR="009328BF" w:rsidRDefault="009328BF" w:rsidP="000F54CE">
            <w:pPr>
              <w:rPr>
                <w:rFonts w:ascii="Calibri" w:hAnsi="Calibri" w:cs="Calibri"/>
                <w:b/>
                <w:bCs/>
                <w:color w:val="0066CC"/>
              </w:rPr>
            </w:pPr>
            <w:r>
              <w:rPr>
                <w:rFonts w:ascii="Calibri" w:hAnsi="Calibri" w:cs="Calibri"/>
                <w:b/>
                <w:bCs/>
                <w:color w:val="0066CC"/>
              </w:rPr>
              <w:t>Pathway conceptual models</w:t>
            </w:r>
          </w:p>
        </w:tc>
        <w:tc>
          <w:tcPr>
            <w:tcW w:w="1134" w:type="dxa"/>
            <w:vAlign w:val="center"/>
          </w:tcPr>
          <w:p w14:paraId="1F9D8512" w14:textId="75796404" w:rsidR="009328BF" w:rsidRDefault="00B9382A" w:rsidP="000F54CE">
            <w:pPr>
              <w:rPr>
                <w:rFonts w:ascii="Calibri" w:hAnsi="Calibri" w:cs="Calibri"/>
                <w:b/>
                <w:bCs/>
                <w:color w:val="000000" w:themeColor="text1"/>
                <w:sz w:val="20"/>
                <w:szCs w:val="20"/>
              </w:rPr>
            </w:pPr>
            <w:r>
              <w:rPr>
                <w:rFonts w:ascii="Calibri" w:hAnsi="Calibri" w:cs="Calibri"/>
                <w:b/>
                <w:bCs/>
                <w:color w:val="000000" w:themeColor="text1"/>
                <w:sz w:val="20"/>
                <w:szCs w:val="20"/>
              </w:rPr>
              <w:t>23mins</w:t>
            </w:r>
          </w:p>
        </w:tc>
        <w:tc>
          <w:tcPr>
            <w:tcW w:w="4678" w:type="dxa"/>
            <w:vAlign w:val="center"/>
          </w:tcPr>
          <w:p w14:paraId="7906D86E" w14:textId="77777777" w:rsidR="009328BF" w:rsidRPr="001A7476" w:rsidRDefault="009328BF" w:rsidP="000F54CE">
            <w:pPr>
              <w:pStyle w:val="ListParagraph"/>
              <w:numPr>
                <w:ilvl w:val="0"/>
                <w:numId w:val="20"/>
              </w:numPr>
              <w:rPr>
                <w:rFonts w:ascii="Calibri" w:hAnsi="Calibri" w:cs="Calibri"/>
                <w:color w:val="000000" w:themeColor="text1"/>
                <w:sz w:val="20"/>
                <w:szCs w:val="20"/>
              </w:rPr>
            </w:pPr>
            <w:r>
              <w:rPr>
                <w:rFonts w:ascii="Calibri" w:hAnsi="Calibri" w:cs="Calibri"/>
                <w:color w:val="000000" w:themeColor="text1"/>
                <w:sz w:val="20"/>
                <w:szCs w:val="20"/>
              </w:rPr>
              <w:t>Developing pathway conceptual models</w:t>
            </w:r>
          </w:p>
        </w:tc>
        <w:tc>
          <w:tcPr>
            <w:tcW w:w="1559" w:type="dxa"/>
            <w:vAlign w:val="center"/>
          </w:tcPr>
          <w:p w14:paraId="16A9EC73" w14:textId="77777777" w:rsidR="009328BF"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tc>
      </w:tr>
      <w:tr w:rsidR="009328BF" w14:paraId="0744241A" w14:textId="77777777" w:rsidTr="00801BD9">
        <w:trPr>
          <w:jc w:val="center"/>
        </w:trPr>
        <w:tc>
          <w:tcPr>
            <w:tcW w:w="1696" w:type="dxa"/>
            <w:vMerge w:val="restart"/>
            <w:vAlign w:val="center"/>
          </w:tcPr>
          <w:p w14:paraId="43EB97C6" w14:textId="77777777" w:rsidR="009328BF" w:rsidRPr="00E60E10" w:rsidRDefault="009328BF" w:rsidP="000F54CE">
            <w:pPr>
              <w:rPr>
                <w:rFonts w:ascii="Calibri" w:hAnsi="Calibri" w:cs="Calibri"/>
                <w:b/>
                <w:bCs/>
                <w:color w:val="0066CC"/>
              </w:rPr>
            </w:pPr>
            <w:r w:rsidRPr="00E60E10">
              <w:rPr>
                <w:rFonts w:ascii="Calibri" w:hAnsi="Calibri" w:cs="Calibri"/>
                <w:b/>
                <w:bCs/>
                <w:color w:val="0066CC"/>
              </w:rPr>
              <w:t>Desk study</w:t>
            </w:r>
          </w:p>
          <w:p w14:paraId="402A4DAA" w14:textId="77777777" w:rsidR="009328BF" w:rsidRPr="00E60E10" w:rsidRDefault="009328BF" w:rsidP="000F54CE">
            <w:pPr>
              <w:rPr>
                <w:rFonts w:ascii="Calibri" w:hAnsi="Calibri" w:cs="Calibri"/>
                <w:b/>
                <w:bCs/>
                <w:color w:val="0066CC"/>
              </w:rPr>
            </w:pPr>
          </w:p>
        </w:tc>
        <w:tc>
          <w:tcPr>
            <w:tcW w:w="1134" w:type="dxa"/>
            <w:vAlign w:val="center"/>
          </w:tcPr>
          <w:p w14:paraId="34637E6E" w14:textId="4A4D76A1" w:rsidR="009328BF" w:rsidRPr="00CF13A9" w:rsidRDefault="00B9382A" w:rsidP="000F54CE">
            <w:pPr>
              <w:rPr>
                <w:rFonts w:ascii="Calibri" w:hAnsi="Calibri" w:cs="Calibri"/>
                <w:b/>
                <w:bCs/>
                <w:color w:val="000000" w:themeColor="text1"/>
                <w:sz w:val="20"/>
                <w:szCs w:val="20"/>
              </w:rPr>
            </w:pPr>
            <w:r w:rsidRPr="00CF13A9">
              <w:rPr>
                <w:rFonts w:ascii="Calibri" w:hAnsi="Calibri" w:cs="Calibri"/>
                <w:b/>
                <w:bCs/>
                <w:color w:val="000000" w:themeColor="text1"/>
                <w:sz w:val="20"/>
                <w:szCs w:val="20"/>
              </w:rPr>
              <w:t>34mins</w:t>
            </w:r>
          </w:p>
          <w:p w14:paraId="67F623BE" w14:textId="77777777" w:rsidR="009328BF" w:rsidRPr="00CF13A9" w:rsidRDefault="009328BF" w:rsidP="000F54CE">
            <w:pPr>
              <w:rPr>
                <w:rFonts w:ascii="Calibri" w:hAnsi="Calibri" w:cs="Calibri"/>
                <w:b/>
                <w:bCs/>
                <w:color w:val="000000" w:themeColor="text1"/>
                <w:sz w:val="20"/>
                <w:szCs w:val="20"/>
              </w:rPr>
            </w:pPr>
          </w:p>
        </w:tc>
        <w:tc>
          <w:tcPr>
            <w:tcW w:w="4678" w:type="dxa"/>
            <w:vAlign w:val="center"/>
          </w:tcPr>
          <w:p w14:paraId="26803807" w14:textId="77777777" w:rsidR="009328BF" w:rsidRPr="00CF13A9" w:rsidRDefault="009328BF" w:rsidP="000F54CE">
            <w:pPr>
              <w:pStyle w:val="ListParagraph"/>
              <w:numPr>
                <w:ilvl w:val="0"/>
                <w:numId w:val="27"/>
              </w:numPr>
              <w:rPr>
                <w:rFonts w:ascii="Calibri" w:hAnsi="Calibri" w:cs="Calibri"/>
                <w:color w:val="000000" w:themeColor="text1"/>
                <w:sz w:val="20"/>
                <w:szCs w:val="20"/>
              </w:rPr>
            </w:pPr>
            <w:r w:rsidRPr="00CF13A9">
              <w:rPr>
                <w:bCs/>
                <w:sz w:val="20"/>
                <w:szCs w:val="20"/>
              </w:rPr>
              <w:t>Desk study</w:t>
            </w:r>
          </w:p>
          <w:p w14:paraId="68C60B6F" w14:textId="71730A00" w:rsidR="002C35EF" w:rsidRPr="00CF13A9" w:rsidRDefault="00121536" w:rsidP="000F54CE">
            <w:pPr>
              <w:pStyle w:val="ListParagraph"/>
              <w:numPr>
                <w:ilvl w:val="0"/>
                <w:numId w:val="27"/>
              </w:numPr>
              <w:rPr>
                <w:rFonts w:ascii="Calibri" w:hAnsi="Calibri" w:cs="Calibri"/>
                <w:color w:val="000000" w:themeColor="text1"/>
                <w:sz w:val="20"/>
                <w:szCs w:val="20"/>
              </w:rPr>
            </w:pPr>
            <w:r w:rsidRPr="00CF13A9">
              <w:rPr>
                <w:rFonts w:ascii="Calibri" w:hAnsi="Calibri" w:cs="Calibri"/>
                <w:color w:val="000000" w:themeColor="text1"/>
                <w:sz w:val="20"/>
                <w:szCs w:val="20"/>
              </w:rPr>
              <w:t>“</w:t>
            </w:r>
            <w:r w:rsidR="00F77372" w:rsidRPr="00CF13A9">
              <w:rPr>
                <w:rFonts w:ascii="Calibri" w:hAnsi="Calibri" w:cs="Calibri"/>
                <w:color w:val="000000" w:themeColor="text1"/>
                <w:sz w:val="20"/>
                <w:szCs w:val="20"/>
              </w:rPr>
              <w:t>How to use PIP maps?</w:t>
            </w:r>
            <w:r w:rsidRPr="00CF13A9">
              <w:rPr>
                <w:rFonts w:ascii="Calibri" w:hAnsi="Calibri" w:cs="Calibri"/>
                <w:color w:val="000000" w:themeColor="text1"/>
                <w:sz w:val="20"/>
                <w:szCs w:val="20"/>
              </w:rPr>
              <w:t>”</w:t>
            </w:r>
            <w:r w:rsidR="00F77372" w:rsidRPr="00CF13A9">
              <w:rPr>
                <w:rFonts w:ascii="Calibri" w:hAnsi="Calibri" w:cs="Calibri"/>
                <w:color w:val="000000" w:themeColor="text1"/>
                <w:sz w:val="20"/>
                <w:szCs w:val="20"/>
              </w:rPr>
              <w:t xml:space="preserve"> – Jenny Deakin, EPA video tutorial </w:t>
            </w:r>
            <w:hyperlink r:id="rId22" w:history="1">
              <w:r w:rsidR="00B9382A" w:rsidRPr="00CF13A9">
                <w:rPr>
                  <w:rStyle w:val="Hyperlink"/>
                  <w:rFonts w:ascii="Calibri" w:hAnsi="Calibri" w:cs="Calibri"/>
                  <w:sz w:val="20"/>
                  <w:szCs w:val="20"/>
                </w:rPr>
                <w:t>https://www.youtube.com/watch?v=LRp0TRi5j8w</w:t>
              </w:r>
            </w:hyperlink>
          </w:p>
        </w:tc>
        <w:tc>
          <w:tcPr>
            <w:tcW w:w="1559" w:type="dxa"/>
            <w:vAlign w:val="center"/>
          </w:tcPr>
          <w:p w14:paraId="10B1923F" w14:textId="77777777" w:rsidR="009328BF" w:rsidRPr="000266D2" w:rsidRDefault="009328BF" w:rsidP="000F54CE">
            <w:pPr>
              <w:rPr>
                <w:rFonts w:ascii="Calibri" w:hAnsi="Calibri" w:cs="Calibri"/>
                <w:b/>
                <w:bCs/>
                <w:color w:val="000000" w:themeColor="text1"/>
                <w:sz w:val="20"/>
                <w:szCs w:val="20"/>
              </w:rPr>
            </w:pPr>
            <w:r w:rsidRPr="00E60E10">
              <w:rPr>
                <w:rFonts w:ascii="Calibri" w:hAnsi="Calibri" w:cs="Calibri"/>
                <w:b/>
                <w:bCs/>
                <w:color w:val="000000" w:themeColor="text1"/>
                <w:sz w:val="20"/>
                <w:szCs w:val="20"/>
              </w:rPr>
              <w:t>Donal Daly</w:t>
            </w:r>
          </w:p>
        </w:tc>
      </w:tr>
      <w:tr w:rsidR="009328BF" w14:paraId="70F7D953" w14:textId="77777777" w:rsidTr="00801BD9">
        <w:trPr>
          <w:jc w:val="center"/>
        </w:trPr>
        <w:tc>
          <w:tcPr>
            <w:tcW w:w="1696" w:type="dxa"/>
            <w:vMerge/>
            <w:vAlign w:val="center"/>
          </w:tcPr>
          <w:p w14:paraId="5C29A92C" w14:textId="77777777" w:rsidR="009328BF" w:rsidRPr="00232E18" w:rsidRDefault="009328BF" w:rsidP="000F54CE">
            <w:pPr>
              <w:rPr>
                <w:rFonts w:ascii="Calibri" w:hAnsi="Calibri" w:cs="Calibri"/>
                <w:b/>
                <w:bCs/>
                <w:color w:val="0066CC"/>
                <w:highlight w:val="yellow"/>
              </w:rPr>
            </w:pPr>
          </w:p>
        </w:tc>
        <w:tc>
          <w:tcPr>
            <w:tcW w:w="1134" w:type="dxa"/>
            <w:vAlign w:val="center"/>
          </w:tcPr>
          <w:p w14:paraId="0D8ADFA4" w14:textId="50A15C24" w:rsidR="009328BF" w:rsidRPr="000F54CE" w:rsidRDefault="00E06B0F" w:rsidP="000F54CE">
            <w:pPr>
              <w:rPr>
                <w:rFonts w:ascii="Calibri" w:hAnsi="Calibri" w:cs="Calibri"/>
                <w:b/>
                <w:bCs/>
                <w:color w:val="000000" w:themeColor="text1"/>
                <w:sz w:val="20"/>
                <w:szCs w:val="20"/>
              </w:rPr>
            </w:pPr>
            <w:r w:rsidRPr="000F54CE">
              <w:rPr>
                <w:rFonts w:ascii="Calibri" w:hAnsi="Calibri" w:cs="Calibri"/>
                <w:b/>
                <w:bCs/>
                <w:color w:val="000000" w:themeColor="text1"/>
                <w:sz w:val="20"/>
                <w:szCs w:val="20"/>
              </w:rPr>
              <w:t>32mins</w:t>
            </w:r>
          </w:p>
          <w:p w14:paraId="0B035EEC" w14:textId="702365E5" w:rsidR="009328BF" w:rsidRPr="000F54CE" w:rsidRDefault="00063011" w:rsidP="000F54CE">
            <w:pPr>
              <w:rPr>
                <w:rFonts w:ascii="Calibri" w:hAnsi="Calibri" w:cs="Calibri"/>
                <w:b/>
                <w:bCs/>
                <w:color w:val="000000" w:themeColor="text1"/>
                <w:sz w:val="20"/>
                <w:szCs w:val="20"/>
              </w:rPr>
            </w:pPr>
            <w:r w:rsidRPr="000F54CE">
              <w:rPr>
                <w:rFonts w:ascii="Calibri" w:hAnsi="Calibri" w:cs="Calibri"/>
                <w:b/>
                <w:bCs/>
                <w:color w:val="000000" w:themeColor="text1"/>
                <w:sz w:val="20"/>
                <w:szCs w:val="20"/>
              </w:rPr>
              <w:t>27mins</w:t>
            </w:r>
          </w:p>
        </w:tc>
        <w:tc>
          <w:tcPr>
            <w:tcW w:w="4678" w:type="dxa"/>
            <w:vAlign w:val="center"/>
          </w:tcPr>
          <w:p w14:paraId="1B5D4A2B" w14:textId="77777777" w:rsidR="009328BF" w:rsidRPr="000F54CE" w:rsidRDefault="009328BF" w:rsidP="000F54CE">
            <w:pPr>
              <w:pStyle w:val="ListParagraph"/>
              <w:numPr>
                <w:ilvl w:val="0"/>
                <w:numId w:val="20"/>
              </w:numPr>
              <w:rPr>
                <w:sz w:val="20"/>
                <w:szCs w:val="20"/>
                <w:lang w:eastAsia="en-IE"/>
              </w:rPr>
            </w:pPr>
            <w:r w:rsidRPr="000F54CE">
              <w:rPr>
                <w:sz w:val="20"/>
                <w:szCs w:val="20"/>
                <w:lang w:eastAsia="en-IE"/>
              </w:rPr>
              <w:t>Desk study example 1 - River</w:t>
            </w:r>
          </w:p>
          <w:p w14:paraId="64F32391" w14:textId="77777777" w:rsidR="009328BF" w:rsidRPr="000F54CE" w:rsidRDefault="009328BF" w:rsidP="000F54CE">
            <w:pPr>
              <w:pStyle w:val="ListParagraph"/>
              <w:numPr>
                <w:ilvl w:val="0"/>
                <w:numId w:val="20"/>
              </w:numPr>
              <w:rPr>
                <w:sz w:val="20"/>
                <w:szCs w:val="20"/>
                <w:lang w:eastAsia="en-IE"/>
              </w:rPr>
            </w:pPr>
            <w:r w:rsidRPr="000F54CE">
              <w:rPr>
                <w:sz w:val="20"/>
                <w:szCs w:val="20"/>
                <w:lang w:eastAsia="en-IE"/>
              </w:rPr>
              <w:t>Desk Study example 2 - Lake</w:t>
            </w:r>
          </w:p>
        </w:tc>
        <w:tc>
          <w:tcPr>
            <w:tcW w:w="1559" w:type="dxa"/>
            <w:vAlign w:val="center"/>
          </w:tcPr>
          <w:p w14:paraId="1759F424" w14:textId="77777777" w:rsidR="009328BF" w:rsidRPr="000F54CE" w:rsidRDefault="009328BF" w:rsidP="000F54CE">
            <w:pPr>
              <w:rPr>
                <w:rFonts w:ascii="Calibri" w:hAnsi="Calibri" w:cs="Calibri"/>
                <w:b/>
                <w:bCs/>
                <w:color w:val="000000" w:themeColor="text1"/>
                <w:sz w:val="20"/>
                <w:szCs w:val="20"/>
              </w:rPr>
            </w:pPr>
            <w:r w:rsidRPr="000F54CE">
              <w:rPr>
                <w:rFonts w:ascii="Calibri" w:hAnsi="Calibri" w:cs="Calibri"/>
                <w:b/>
                <w:bCs/>
                <w:color w:val="000000" w:themeColor="text1"/>
                <w:sz w:val="20"/>
                <w:szCs w:val="20"/>
              </w:rPr>
              <w:t>LAWPRO</w:t>
            </w:r>
          </w:p>
        </w:tc>
      </w:tr>
    </w:tbl>
    <w:p w14:paraId="4AAC0C71" w14:textId="77777777" w:rsidR="009328BF" w:rsidRDefault="009328BF" w:rsidP="009328BF">
      <w:pPr>
        <w:rPr>
          <w:b/>
          <w:bCs/>
          <w:color w:val="0070C0"/>
          <w:sz w:val="32"/>
          <w:szCs w:val="32"/>
        </w:rPr>
      </w:pPr>
    </w:p>
    <w:p w14:paraId="45661694" w14:textId="77777777" w:rsidR="009328BF" w:rsidRDefault="009328BF" w:rsidP="009328BF">
      <w:pPr>
        <w:jc w:val="center"/>
        <w:rPr>
          <w:b/>
          <w:bCs/>
          <w:color w:val="FF0000"/>
          <w:sz w:val="28"/>
          <w:szCs w:val="28"/>
        </w:rPr>
        <w:sectPr w:rsidR="009328BF" w:rsidSect="00DC41D7">
          <w:pgSz w:w="11906" w:h="16838"/>
          <w:pgMar w:top="720" w:right="720" w:bottom="720" w:left="720" w:header="708" w:footer="708" w:gutter="0"/>
          <w:cols w:space="708"/>
          <w:docGrid w:linePitch="360"/>
        </w:sectPr>
      </w:pPr>
    </w:p>
    <w:p w14:paraId="787D0933" w14:textId="77777777" w:rsidR="009328BF" w:rsidRPr="00B36128" w:rsidRDefault="009328BF" w:rsidP="009328BF">
      <w:pPr>
        <w:jc w:val="center"/>
        <w:rPr>
          <w:b/>
          <w:bCs/>
          <w:sz w:val="36"/>
          <w:szCs w:val="36"/>
        </w:rPr>
      </w:pPr>
      <w:r>
        <w:rPr>
          <w:b/>
          <w:bCs/>
          <w:color w:val="FF0000"/>
          <w:sz w:val="28"/>
          <w:szCs w:val="28"/>
        </w:rPr>
        <w:lastRenderedPageBreak/>
        <w:t xml:space="preserve">Module 1(e) – Potential </w:t>
      </w:r>
      <w:r w:rsidRPr="00BF1B1E">
        <w:rPr>
          <w:b/>
          <w:bCs/>
          <w:i/>
          <w:iCs/>
          <w:color w:val="FF0000"/>
          <w:sz w:val="28"/>
          <w:szCs w:val="28"/>
        </w:rPr>
        <w:t>Significant Pressures</w:t>
      </w:r>
      <w:r>
        <w:rPr>
          <w:b/>
          <w:bCs/>
          <w:i/>
          <w:iCs/>
          <w:color w:val="FF0000"/>
          <w:sz w:val="28"/>
          <w:szCs w:val="28"/>
        </w:rPr>
        <w:t xml:space="preserve"> </w:t>
      </w:r>
    </w:p>
    <w:tbl>
      <w:tblPr>
        <w:tblStyle w:val="TableGrid"/>
        <w:tblW w:w="0" w:type="auto"/>
        <w:tblLook w:val="04A0" w:firstRow="1" w:lastRow="0" w:firstColumn="1" w:lastColumn="0" w:noHBand="0" w:noVBand="1"/>
      </w:tblPr>
      <w:tblGrid>
        <w:gridCol w:w="1696"/>
        <w:gridCol w:w="1843"/>
        <w:gridCol w:w="3276"/>
        <w:gridCol w:w="2201"/>
      </w:tblGrid>
      <w:tr w:rsidR="009328BF" w:rsidRPr="00E82282" w14:paraId="6B9D8F4E" w14:textId="77777777" w:rsidTr="000F54CE">
        <w:tc>
          <w:tcPr>
            <w:tcW w:w="1696" w:type="dxa"/>
            <w:vAlign w:val="center"/>
          </w:tcPr>
          <w:p w14:paraId="6FD6D6C5" w14:textId="77777777" w:rsidR="009328BF" w:rsidRPr="002636A6" w:rsidRDefault="009328BF" w:rsidP="000F54CE">
            <w:pPr>
              <w:rPr>
                <w:rFonts w:ascii="Calibri" w:hAnsi="Calibri" w:cs="Calibri"/>
                <w:b/>
                <w:bCs/>
                <w:color w:val="0066CC"/>
                <w:sz w:val="24"/>
                <w:szCs w:val="24"/>
              </w:rPr>
            </w:pPr>
            <w:r>
              <w:rPr>
                <w:rFonts w:ascii="Calibri" w:hAnsi="Calibri" w:cs="Calibri"/>
                <w:b/>
                <w:bCs/>
                <w:color w:val="0066CC"/>
                <w:sz w:val="24"/>
                <w:szCs w:val="24"/>
              </w:rPr>
              <w:t>Topics</w:t>
            </w:r>
          </w:p>
        </w:tc>
        <w:tc>
          <w:tcPr>
            <w:tcW w:w="1843" w:type="dxa"/>
            <w:vAlign w:val="center"/>
          </w:tcPr>
          <w:p w14:paraId="1FFA3D7A" w14:textId="751A71FF" w:rsidR="009328BF" w:rsidRPr="002636A6" w:rsidRDefault="004634E6" w:rsidP="000F54CE">
            <w:pPr>
              <w:rPr>
                <w:rFonts w:ascii="Calibri" w:hAnsi="Calibri" w:cs="Calibri"/>
                <w:b/>
                <w:bCs/>
                <w:color w:val="0066CC"/>
                <w:sz w:val="24"/>
                <w:szCs w:val="24"/>
              </w:rPr>
            </w:pPr>
            <w:r>
              <w:rPr>
                <w:rFonts w:ascii="Calibri" w:hAnsi="Calibri" w:cs="Calibri"/>
                <w:b/>
                <w:bCs/>
                <w:color w:val="0066CC"/>
                <w:sz w:val="24"/>
                <w:szCs w:val="24"/>
              </w:rPr>
              <w:t>Duration</w:t>
            </w:r>
          </w:p>
        </w:tc>
        <w:tc>
          <w:tcPr>
            <w:tcW w:w="3276" w:type="dxa"/>
            <w:vAlign w:val="center"/>
          </w:tcPr>
          <w:p w14:paraId="5E15392D" w14:textId="77777777" w:rsidR="009328BF" w:rsidRPr="002636A6" w:rsidRDefault="009328BF" w:rsidP="000F54CE">
            <w:pPr>
              <w:rPr>
                <w:rFonts w:ascii="Calibri" w:hAnsi="Calibri" w:cs="Calibri"/>
                <w:b/>
                <w:bCs/>
                <w:color w:val="0066CC"/>
                <w:sz w:val="24"/>
                <w:szCs w:val="24"/>
              </w:rPr>
            </w:pPr>
            <w:r w:rsidRPr="002636A6">
              <w:rPr>
                <w:rFonts w:ascii="Calibri" w:hAnsi="Calibri" w:cs="Calibri"/>
                <w:b/>
                <w:bCs/>
                <w:color w:val="0066CC"/>
                <w:sz w:val="24"/>
                <w:szCs w:val="24"/>
              </w:rPr>
              <w:t>Topic Components</w:t>
            </w:r>
          </w:p>
        </w:tc>
        <w:tc>
          <w:tcPr>
            <w:tcW w:w="2201" w:type="dxa"/>
            <w:vAlign w:val="center"/>
          </w:tcPr>
          <w:p w14:paraId="6F3F549A" w14:textId="77777777" w:rsidR="009328BF" w:rsidRPr="002636A6" w:rsidRDefault="009328BF" w:rsidP="000F54CE">
            <w:pPr>
              <w:rPr>
                <w:rFonts w:ascii="Calibri" w:hAnsi="Calibri" w:cs="Calibri"/>
                <w:b/>
                <w:bCs/>
                <w:color w:val="0066CC"/>
                <w:sz w:val="24"/>
                <w:szCs w:val="24"/>
              </w:rPr>
            </w:pPr>
            <w:r w:rsidRPr="002636A6">
              <w:rPr>
                <w:rFonts w:ascii="Calibri" w:hAnsi="Calibri" w:cs="Calibri"/>
                <w:b/>
                <w:bCs/>
                <w:color w:val="0066CC"/>
                <w:sz w:val="24"/>
                <w:szCs w:val="24"/>
              </w:rPr>
              <w:t>Speaker</w:t>
            </w:r>
          </w:p>
        </w:tc>
      </w:tr>
      <w:tr w:rsidR="009328BF" w14:paraId="418847B6" w14:textId="77777777" w:rsidTr="000F54CE">
        <w:tc>
          <w:tcPr>
            <w:tcW w:w="1696" w:type="dxa"/>
            <w:vAlign w:val="center"/>
          </w:tcPr>
          <w:p w14:paraId="2318707A" w14:textId="77777777" w:rsidR="009328BF" w:rsidRPr="002636A6" w:rsidRDefault="009328BF" w:rsidP="000F54CE">
            <w:pPr>
              <w:rPr>
                <w:rFonts w:ascii="Calibri" w:hAnsi="Calibri" w:cs="Calibri"/>
                <w:b/>
                <w:bCs/>
                <w:color w:val="0066CC"/>
              </w:rPr>
            </w:pPr>
            <w:r>
              <w:rPr>
                <w:rFonts w:ascii="Calibri" w:hAnsi="Calibri" w:cs="Calibri"/>
                <w:b/>
                <w:bCs/>
                <w:color w:val="0066CC"/>
              </w:rPr>
              <w:t>WWTPs &amp; Section 4</w:t>
            </w:r>
          </w:p>
        </w:tc>
        <w:tc>
          <w:tcPr>
            <w:tcW w:w="1843" w:type="dxa"/>
            <w:vAlign w:val="center"/>
          </w:tcPr>
          <w:p w14:paraId="39858C26" w14:textId="3F8859F1" w:rsidR="009328BF" w:rsidRPr="00E82282" w:rsidRDefault="00ED4C69" w:rsidP="000F54CE">
            <w:pPr>
              <w:rPr>
                <w:rFonts w:ascii="Calibri" w:hAnsi="Calibri" w:cs="Calibri"/>
                <w:b/>
                <w:bCs/>
                <w:color w:val="000000" w:themeColor="text1"/>
                <w:sz w:val="20"/>
                <w:szCs w:val="20"/>
              </w:rPr>
            </w:pPr>
            <w:r>
              <w:rPr>
                <w:rFonts w:ascii="Calibri" w:hAnsi="Calibri" w:cs="Calibri"/>
                <w:b/>
                <w:bCs/>
                <w:color w:val="000000" w:themeColor="text1"/>
                <w:sz w:val="20"/>
                <w:szCs w:val="20"/>
              </w:rPr>
              <w:t>41mins</w:t>
            </w:r>
          </w:p>
        </w:tc>
        <w:tc>
          <w:tcPr>
            <w:tcW w:w="3276" w:type="dxa"/>
            <w:vAlign w:val="center"/>
          </w:tcPr>
          <w:p w14:paraId="535E6EFC" w14:textId="5E96FEB5" w:rsidR="009328BF" w:rsidRPr="00BF1B1E" w:rsidRDefault="009328BF" w:rsidP="000F54CE">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Dealt with in the context of catchment assessments</w:t>
            </w:r>
          </w:p>
        </w:tc>
        <w:tc>
          <w:tcPr>
            <w:tcW w:w="2201" w:type="dxa"/>
            <w:vAlign w:val="center"/>
          </w:tcPr>
          <w:p w14:paraId="68D4A9F0" w14:textId="77777777" w:rsidR="009328BF" w:rsidRPr="000F7F23"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Maeve Ryan</w:t>
            </w:r>
          </w:p>
        </w:tc>
      </w:tr>
      <w:tr w:rsidR="009328BF" w14:paraId="4B67B14C" w14:textId="77777777" w:rsidTr="000F54CE">
        <w:tc>
          <w:tcPr>
            <w:tcW w:w="1696" w:type="dxa"/>
            <w:vAlign w:val="center"/>
          </w:tcPr>
          <w:p w14:paraId="2433DDB2" w14:textId="77777777" w:rsidR="009328BF" w:rsidRPr="002636A6" w:rsidRDefault="009328BF" w:rsidP="000F54CE">
            <w:pPr>
              <w:rPr>
                <w:rFonts w:ascii="Calibri" w:hAnsi="Calibri" w:cs="Calibri"/>
                <w:b/>
                <w:bCs/>
                <w:color w:val="0066CC"/>
              </w:rPr>
            </w:pPr>
            <w:r>
              <w:rPr>
                <w:rFonts w:ascii="Calibri" w:hAnsi="Calibri" w:cs="Calibri"/>
                <w:b/>
                <w:bCs/>
                <w:color w:val="0066CC"/>
              </w:rPr>
              <w:t>Domestic Wastewater Treatment Systems</w:t>
            </w:r>
          </w:p>
        </w:tc>
        <w:tc>
          <w:tcPr>
            <w:tcW w:w="1843" w:type="dxa"/>
            <w:vAlign w:val="center"/>
          </w:tcPr>
          <w:p w14:paraId="6E2AB196" w14:textId="3C9089A0" w:rsidR="009328BF" w:rsidRPr="00BF1B1E" w:rsidRDefault="004E1424" w:rsidP="000F54CE">
            <w:pPr>
              <w:rPr>
                <w:rFonts w:ascii="Calibri" w:hAnsi="Calibri" w:cs="Calibri"/>
                <w:b/>
                <w:bCs/>
                <w:color w:val="000000" w:themeColor="text1"/>
                <w:sz w:val="20"/>
                <w:szCs w:val="20"/>
              </w:rPr>
            </w:pPr>
            <w:r>
              <w:rPr>
                <w:rFonts w:ascii="Calibri" w:hAnsi="Calibri" w:cs="Calibri"/>
                <w:b/>
                <w:bCs/>
                <w:color w:val="000000" w:themeColor="text1"/>
                <w:sz w:val="20"/>
                <w:szCs w:val="20"/>
              </w:rPr>
              <w:t>42mins</w:t>
            </w:r>
          </w:p>
        </w:tc>
        <w:tc>
          <w:tcPr>
            <w:tcW w:w="3276" w:type="dxa"/>
            <w:vAlign w:val="center"/>
          </w:tcPr>
          <w:p w14:paraId="76EBC67E" w14:textId="6DD54C86" w:rsidR="009328BF" w:rsidRDefault="009328BF" w:rsidP="000F54CE">
            <w:pPr>
              <w:pStyle w:val="ListParagraph"/>
              <w:numPr>
                <w:ilvl w:val="0"/>
                <w:numId w:val="19"/>
              </w:numPr>
              <w:rPr>
                <w:sz w:val="20"/>
                <w:szCs w:val="20"/>
              </w:rPr>
            </w:pPr>
            <w:r w:rsidRPr="00FA7A35">
              <w:rPr>
                <w:sz w:val="20"/>
                <w:szCs w:val="20"/>
              </w:rPr>
              <w:t xml:space="preserve">What are the pollutants from </w:t>
            </w:r>
            <w:r>
              <w:rPr>
                <w:sz w:val="20"/>
                <w:szCs w:val="20"/>
              </w:rPr>
              <w:t>DWWTs</w:t>
            </w:r>
            <w:r w:rsidR="00281BEC">
              <w:rPr>
                <w:sz w:val="20"/>
                <w:szCs w:val="20"/>
              </w:rPr>
              <w:t>?</w:t>
            </w:r>
          </w:p>
          <w:p w14:paraId="4E2ACB7B" w14:textId="77777777" w:rsidR="009328BF" w:rsidRPr="00D84ADD" w:rsidRDefault="009328BF" w:rsidP="000F54CE">
            <w:pPr>
              <w:pStyle w:val="ListParagraph"/>
              <w:numPr>
                <w:ilvl w:val="0"/>
                <w:numId w:val="19"/>
              </w:numPr>
              <w:rPr>
                <w:sz w:val="20"/>
                <w:szCs w:val="20"/>
              </w:rPr>
            </w:pPr>
            <w:r w:rsidRPr="00D84ADD">
              <w:rPr>
                <w:sz w:val="20"/>
                <w:szCs w:val="20"/>
              </w:rPr>
              <w:t xml:space="preserve">New </w:t>
            </w:r>
            <w:r>
              <w:rPr>
                <w:sz w:val="20"/>
                <w:szCs w:val="20"/>
              </w:rPr>
              <w:t xml:space="preserve">EPA </w:t>
            </w:r>
            <w:r w:rsidRPr="00D84ADD">
              <w:rPr>
                <w:sz w:val="20"/>
                <w:szCs w:val="20"/>
              </w:rPr>
              <w:t>C</w:t>
            </w:r>
            <w:r>
              <w:rPr>
                <w:sz w:val="20"/>
                <w:szCs w:val="20"/>
              </w:rPr>
              <w:t xml:space="preserve">ode </w:t>
            </w:r>
            <w:r w:rsidRPr="00D84ADD">
              <w:rPr>
                <w:sz w:val="20"/>
                <w:szCs w:val="20"/>
              </w:rPr>
              <w:t>o</w:t>
            </w:r>
            <w:r>
              <w:rPr>
                <w:sz w:val="20"/>
                <w:szCs w:val="20"/>
              </w:rPr>
              <w:t xml:space="preserve">f </w:t>
            </w:r>
            <w:r w:rsidRPr="00D84ADD">
              <w:rPr>
                <w:sz w:val="20"/>
                <w:szCs w:val="20"/>
              </w:rPr>
              <w:t>P</w:t>
            </w:r>
            <w:r>
              <w:rPr>
                <w:sz w:val="20"/>
                <w:szCs w:val="20"/>
              </w:rPr>
              <w:t>ractice</w:t>
            </w:r>
          </w:p>
          <w:p w14:paraId="5ACD0353" w14:textId="77777777" w:rsidR="009328BF" w:rsidRPr="00FA7A35" w:rsidRDefault="009328BF" w:rsidP="000F54CE">
            <w:pPr>
              <w:pStyle w:val="ListParagraph"/>
              <w:numPr>
                <w:ilvl w:val="0"/>
                <w:numId w:val="19"/>
              </w:numPr>
              <w:rPr>
                <w:sz w:val="20"/>
                <w:szCs w:val="20"/>
              </w:rPr>
            </w:pPr>
            <w:r w:rsidRPr="00FA7A35">
              <w:rPr>
                <w:sz w:val="20"/>
                <w:szCs w:val="20"/>
              </w:rPr>
              <w:t>NIP – significant pressure layer</w:t>
            </w:r>
          </w:p>
          <w:p w14:paraId="06057899" w14:textId="77777777" w:rsidR="009328BF" w:rsidRPr="00FA7A35" w:rsidRDefault="009328BF" w:rsidP="000F54CE">
            <w:pPr>
              <w:pStyle w:val="ListParagraph"/>
              <w:numPr>
                <w:ilvl w:val="0"/>
                <w:numId w:val="19"/>
              </w:numPr>
              <w:rPr>
                <w:sz w:val="20"/>
                <w:szCs w:val="20"/>
              </w:rPr>
            </w:pPr>
            <w:r w:rsidRPr="00FA7A35">
              <w:rPr>
                <w:sz w:val="20"/>
                <w:szCs w:val="20"/>
              </w:rPr>
              <w:t>Local impacts – protect function</w:t>
            </w:r>
          </w:p>
          <w:p w14:paraId="1AF03936" w14:textId="77777777" w:rsidR="009328BF" w:rsidRPr="00FA7A35" w:rsidRDefault="009328BF" w:rsidP="000F54CE">
            <w:pPr>
              <w:pStyle w:val="ListParagraph"/>
              <w:numPr>
                <w:ilvl w:val="0"/>
                <w:numId w:val="19"/>
              </w:numPr>
              <w:rPr>
                <w:sz w:val="20"/>
                <w:szCs w:val="20"/>
              </w:rPr>
            </w:pPr>
            <w:r w:rsidRPr="00FA7A35">
              <w:rPr>
                <w:sz w:val="20"/>
                <w:szCs w:val="20"/>
              </w:rPr>
              <w:t xml:space="preserve">Planning application assessment </w:t>
            </w:r>
          </w:p>
          <w:p w14:paraId="0CCF85DE" w14:textId="77777777" w:rsidR="009328BF" w:rsidRPr="00FA7A35" w:rsidRDefault="009328BF" w:rsidP="000F54CE">
            <w:pPr>
              <w:pStyle w:val="ListParagraph"/>
              <w:numPr>
                <w:ilvl w:val="0"/>
                <w:numId w:val="19"/>
              </w:numPr>
              <w:rPr>
                <w:bCs/>
                <w:strike/>
                <w:sz w:val="20"/>
                <w:szCs w:val="20"/>
              </w:rPr>
            </w:pPr>
            <w:r w:rsidRPr="00FA7A35">
              <w:rPr>
                <w:sz w:val="20"/>
                <w:szCs w:val="20"/>
              </w:rPr>
              <w:t>Cumulative impacts and seasonal impacts</w:t>
            </w:r>
          </w:p>
        </w:tc>
        <w:tc>
          <w:tcPr>
            <w:tcW w:w="2201" w:type="dxa"/>
            <w:vAlign w:val="center"/>
          </w:tcPr>
          <w:p w14:paraId="104F4070" w14:textId="77777777" w:rsidR="009328BF" w:rsidRPr="00E82282"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Robbie Meehan</w:t>
            </w:r>
          </w:p>
        </w:tc>
      </w:tr>
      <w:tr w:rsidR="009328BF" w14:paraId="7178551C" w14:textId="77777777" w:rsidTr="000F54CE">
        <w:tc>
          <w:tcPr>
            <w:tcW w:w="1696" w:type="dxa"/>
            <w:vAlign w:val="center"/>
          </w:tcPr>
          <w:p w14:paraId="54E7B1F3" w14:textId="77777777" w:rsidR="009328BF" w:rsidRPr="00BB7BBA" w:rsidRDefault="009328BF" w:rsidP="000F54CE">
            <w:pPr>
              <w:rPr>
                <w:rFonts w:ascii="Calibri" w:hAnsi="Calibri" w:cs="Calibri"/>
                <w:b/>
                <w:bCs/>
                <w:color w:val="0066CC"/>
              </w:rPr>
            </w:pPr>
            <w:r>
              <w:rPr>
                <w:rFonts w:ascii="Calibri" w:hAnsi="Calibri" w:cs="Calibri"/>
                <w:b/>
                <w:bCs/>
                <w:color w:val="0066CC"/>
              </w:rPr>
              <w:t>Forestry</w:t>
            </w:r>
          </w:p>
        </w:tc>
        <w:tc>
          <w:tcPr>
            <w:tcW w:w="1843" w:type="dxa"/>
            <w:vAlign w:val="center"/>
          </w:tcPr>
          <w:p w14:paraId="15076228" w14:textId="1743E901" w:rsidR="009328BF" w:rsidRPr="00BF1B1E" w:rsidRDefault="004E1424" w:rsidP="000F54CE">
            <w:pPr>
              <w:rPr>
                <w:rFonts w:ascii="Calibri" w:hAnsi="Calibri" w:cs="Calibri"/>
                <w:b/>
                <w:bCs/>
                <w:color w:val="000000" w:themeColor="text1"/>
                <w:sz w:val="20"/>
                <w:szCs w:val="20"/>
              </w:rPr>
            </w:pPr>
            <w:r>
              <w:rPr>
                <w:rFonts w:ascii="Calibri" w:hAnsi="Calibri" w:cs="Calibri"/>
                <w:b/>
                <w:bCs/>
                <w:color w:val="000000" w:themeColor="text1"/>
                <w:sz w:val="20"/>
                <w:szCs w:val="20"/>
              </w:rPr>
              <w:t>6</w:t>
            </w:r>
            <w:r w:rsidR="00725DF5">
              <w:rPr>
                <w:rFonts w:ascii="Calibri" w:hAnsi="Calibri" w:cs="Calibri"/>
                <w:b/>
                <w:bCs/>
                <w:color w:val="000000" w:themeColor="text1"/>
                <w:sz w:val="20"/>
                <w:szCs w:val="20"/>
              </w:rPr>
              <w:t>0</w:t>
            </w:r>
            <w:r>
              <w:rPr>
                <w:rFonts w:ascii="Calibri" w:hAnsi="Calibri" w:cs="Calibri"/>
                <w:b/>
                <w:bCs/>
                <w:color w:val="000000" w:themeColor="text1"/>
                <w:sz w:val="20"/>
                <w:szCs w:val="20"/>
              </w:rPr>
              <w:t>mins</w:t>
            </w:r>
            <w:r w:rsidR="00725DF5">
              <w:rPr>
                <w:rFonts w:ascii="Calibri" w:hAnsi="Calibri" w:cs="Calibri"/>
                <w:b/>
                <w:bCs/>
                <w:color w:val="000000" w:themeColor="text1"/>
                <w:sz w:val="20"/>
                <w:szCs w:val="20"/>
              </w:rPr>
              <w:t xml:space="preserve"> </w:t>
            </w:r>
            <w:proofErr w:type="spellStart"/>
            <w:r w:rsidR="00725DF5">
              <w:rPr>
                <w:rFonts w:ascii="Calibri" w:hAnsi="Calibri" w:cs="Calibri"/>
                <w:b/>
                <w:bCs/>
                <w:color w:val="000000" w:themeColor="text1"/>
                <w:sz w:val="20"/>
                <w:szCs w:val="20"/>
              </w:rPr>
              <w:t>approx</w:t>
            </w:r>
            <w:proofErr w:type="spellEnd"/>
          </w:p>
        </w:tc>
        <w:tc>
          <w:tcPr>
            <w:tcW w:w="3276" w:type="dxa"/>
            <w:vAlign w:val="center"/>
          </w:tcPr>
          <w:p w14:paraId="574D543F" w14:textId="77777777" w:rsidR="009328BF" w:rsidRDefault="009328BF" w:rsidP="000F54CE">
            <w:pPr>
              <w:pStyle w:val="ListParagraph"/>
              <w:numPr>
                <w:ilvl w:val="0"/>
                <w:numId w:val="20"/>
              </w:numPr>
              <w:rPr>
                <w:sz w:val="20"/>
                <w:szCs w:val="20"/>
                <w:lang w:eastAsia="en-IE"/>
              </w:rPr>
            </w:pPr>
            <w:r>
              <w:rPr>
                <w:sz w:val="20"/>
                <w:szCs w:val="20"/>
                <w:lang w:eastAsia="en-IE"/>
              </w:rPr>
              <w:t>Description of pressures and potential impacts</w:t>
            </w:r>
          </w:p>
          <w:p w14:paraId="4CA5EC2C" w14:textId="77777777" w:rsidR="009328BF" w:rsidRDefault="009328BF" w:rsidP="000F54CE">
            <w:pPr>
              <w:pStyle w:val="ListParagraph"/>
              <w:numPr>
                <w:ilvl w:val="0"/>
                <w:numId w:val="20"/>
              </w:numPr>
              <w:rPr>
                <w:sz w:val="20"/>
                <w:szCs w:val="20"/>
                <w:lang w:eastAsia="en-IE"/>
              </w:rPr>
            </w:pPr>
            <w:r>
              <w:rPr>
                <w:sz w:val="20"/>
                <w:szCs w:val="20"/>
                <w:lang w:eastAsia="en-IE"/>
              </w:rPr>
              <w:t>Licence application reviews</w:t>
            </w:r>
          </w:p>
          <w:p w14:paraId="1462346C" w14:textId="77777777" w:rsidR="009328BF" w:rsidRDefault="009328BF" w:rsidP="000F54CE">
            <w:pPr>
              <w:pStyle w:val="ListParagraph"/>
              <w:numPr>
                <w:ilvl w:val="0"/>
                <w:numId w:val="20"/>
              </w:numPr>
              <w:rPr>
                <w:sz w:val="20"/>
                <w:szCs w:val="20"/>
                <w:lang w:eastAsia="en-IE"/>
              </w:rPr>
            </w:pPr>
            <w:r>
              <w:rPr>
                <w:sz w:val="20"/>
                <w:szCs w:val="20"/>
                <w:lang w:eastAsia="en-IE"/>
              </w:rPr>
              <w:t>Mitigation measures</w:t>
            </w:r>
          </w:p>
          <w:p w14:paraId="1681BDF2" w14:textId="77777777" w:rsidR="009328BF" w:rsidRDefault="009328BF" w:rsidP="000F54CE">
            <w:pPr>
              <w:pStyle w:val="ListParagraph"/>
              <w:numPr>
                <w:ilvl w:val="0"/>
                <w:numId w:val="20"/>
              </w:numPr>
              <w:rPr>
                <w:sz w:val="20"/>
                <w:szCs w:val="20"/>
                <w:lang w:eastAsia="en-IE"/>
              </w:rPr>
            </w:pPr>
            <w:r>
              <w:rPr>
                <w:sz w:val="20"/>
                <w:szCs w:val="20"/>
                <w:lang w:eastAsia="en-IE"/>
              </w:rPr>
              <w:t>Co-benefits</w:t>
            </w:r>
          </w:p>
          <w:p w14:paraId="0A60B4EC" w14:textId="77777777" w:rsidR="009328BF" w:rsidRPr="0072473E" w:rsidRDefault="009328BF" w:rsidP="000F54CE">
            <w:pPr>
              <w:pStyle w:val="ListParagraph"/>
              <w:numPr>
                <w:ilvl w:val="0"/>
                <w:numId w:val="20"/>
              </w:numPr>
              <w:rPr>
                <w:sz w:val="20"/>
                <w:szCs w:val="20"/>
                <w:lang w:eastAsia="en-IE"/>
              </w:rPr>
            </w:pPr>
            <w:r>
              <w:rPr>
                <w:sz w:val="20"/>
                <w:szCs w:val="20"/>
                <w:lang w:eastAsia="en-IE"/>
              </w:rPr>
              <w:t>Example</w:t>
            </w:r>
          </w:p>
        </w:tc>
        <w:tc>
          <w:tcPr>
            <w:tcW w:w="2201" w:type="dxa"/>
            <w:vAlign w:val="center"/>
          </w:tcPr>
          <w:p w14:paraId="3B098A91" w14:textId="77777777" w:rsidR="009328BF"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Ken Bucke</w:t>
            </w:r>
          </w:p>
          <w:p w14:paraId="7815A56E" w14:textId="77777777" w:rsidR="009328BF" w:rsidRPr="000F7F23"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Forest Service</w:t>
            </w:r>
          </w:p>
        </w:tc>
      </w:tr>
      <w:tr w:rsidR="009328BF" w14:paraId="416906D3" w14:textId="77777777" w:rsidTr="000F54CE">
        <w:tc>
          <w:tcPr>
            <w:tcW w:w="1696" w:type="dxa"/>
            <w:vAlign w:val="center"/>
          </w:tcPr>
          <w:p w14:paraId="3065FF98" w14:textId="77777777" w:rsidR="009328BF" w:rsidRDefault="009328BF" w:rsidP="000F54CE">
            <w:pPr>
              <w:rPr>
                <w:rFonts w:ascii="Calibri" w:hAnsi="Calibri" w:cs="Calibri"/>
                <w:b/>
                <w:bCs/>
                <w:color w:val="0066CC"/>
              </w:rPr>
            </w:pPr>
            <w:r>
              <w:rPr>
                <w:rFonts w:ascii="Calibri" w:hAnsi="Calibri" w:cs="Calibri"/>
                <w:b/>
                <w:bCs/>
                <w:color w:val="0066CC"/>
              </w:rPr>
              <w:t>Peatlands/Peat soils</w:t>
            </w:r>
          </w:p>
        </w:tc>
        <w:tc>
          <w:tcPr>
            <w:tcW w:w="1843" w:type="dxa"/>
            <w:vAlign w:val="center"/>
          </w:tcPr>
          <w:p w14:paraId="4E4D4FFC" w14:textId="1FA1B49C" w:rsidR="009328BF" w:rsidRDefault="004E1424" w:rsidP="000F54CE">
            <w:pPr>
              <w:rPr>
                <w:rFonts w:ascii="Calibri" w:hAnsi="Calibri" w:cs="Calibri"/>
                <w:b/>
                <w:bCs/>
                <w:color w:val="000000" w:themeColor="text1"/>
                <w:sz w:val="20"/>
                <w:szCs w:val="20"/>
              </w:rPr>
            </w:pPr>
            <w:r>
              <w:rPr>
                <w:rFonts w:ascii="Calibri" w:hAnsi="Calibri" w:cs="Calibri"/>
                <w:b/>
                <w:bCs/>
                <w:color w:val="000000" w:themeColor="text1"/>
                <w:sz w:val="20"/>
                <w:szCs w:val="20"/>
              </w:rPr>
              <w:t>22mins</w:t>
            </w:r>
          </w:p>
        </w:tc>
        <w:tc>
          <w:tcPr>
            <w:tcW w:w="3276" w:type="dxa"/>
            <w:vAlign w:val="center"/>
          </w:tcPr>
          <w:p w14:paraId="070250D7" w14:textId="77777777" w:rsidR="009328BF" w:rsidRPr="00176818" w:rsidRDefault="009328BF" w:rsidP="000F54CE">
            <w:pPr>
              <w:pStyle w:val="ListParagraph"/>
              <w:numPr>
                <w:ilvl w:val="0"/>
                <w:numId w:val="20"/>
              </w:numPr>
              <w:rPr>
                <w:sz w:val="20"/>
                <w:szCs w:val="20"/>
                <w:lang w:eastAsia="en-IE"/>
              </w:rPr>
            </w:pPr>
            <w:r>
              <w:rPr>
                <w:sz w:val="20"/>
                <w:szCs w:val="20"/>
                <w:lang w:eastAsia="en-IE"/>
              </w:rPr>
              <w:t>Ammonium, p</w:t>
            </w:r>
            <w:r w:rsidRPr="00176818">
              <w:rPr>
                <w:sz w:val="20"/>
                <w:szCs w:val="20"/>
                <w:lang w:eastAsia="en-IE"/>
              </w:rPr>
              <w:t>hosphate</w:t>
            </w:r>
            <w:r>
              <w:rPr>
                <w:sz w:val="20"/>
                <w:szCs w:val="20"/>
                <w:lang w:eastAsia="en-IE"/>
              </w:rPr>
              <w:t>, silt</w:t>
            </w:r>
          </w:p>
          <w:p w14:paraId="7EE3F6DB" w14:textId="77777777" w:rsidR="009328BF" w:rsidRDefault="009328BF" w:rsidP="000F54CE">
            <w:pPr>
              <w:pStyle w:val="ListParagraph"/>
              <w:numPr>
                <w:ilvl w:val="0"/>
                <w:numId w:val="39"/>
              </w:numPr>
              <w:rPr>
                <w:sz w:val="20"/>
                <w:szCs w:val="20"/>
                <w:lang w:eastAsia="en-IE"/>
              </w:rPr>
            </w:pPr>
            <w:r>
              <w:rPr>
                <w:sz w:val="20"/>
                <w:szCs w:val="20"/>
                <w:lang w:eastAsia="en-IE"/>
              </w:rPr>
              <w:t>Restoration</w:t>
            </w:r>
          </w:p>
        </w:tc>
        <w:tc>
          <w:tcPr>
            <w:tcW w:w="2201" w:type="dxa"/>
            <w:vAlign w:val="center"/>
          </w:tcPr>
          <w:p w14:paraId="0A823CF4" w14:textId="77777777" w:rsidR="009328BF"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tc>
      </w:tr>
    </w:tbl>
    <w:p w14:paraId="0749A21F" w14:textId="77777777" w:rsidR="009328BF" w:rsidRDefault="009328BF" w:rsidP="009328BF"/>
    <w:p w14:paraId="2EDD26FA" w14:textId="77777777" w:rsidR="009328BF" w:rsidRPr="00B36128" w:rsidRDefault="009328BF" w:rsidP="009328BF">
      <w:pPr>
        <w:jc w:val="center"/>
        <w:rPr>
          <w:b/>
          <w:bCs/>
          <w:sz w:val="36"/>
          <w:szCs w:val="36"/>
        </w:rPr>
      </w:pPr>
      <w:r>
        <w:rPr>
          <w:b/>
          <w:bCs/>
          <w:color w:val="FF0000"/>
          <w:sz w:val="28"/>
          <w:szCs w:val="28"/>
        </w:rPr>
        <w:t xml:space="preserve">Module 1(f) – Potential </w:t>
      </w:r>
      <w:r w:rsidRPr="00BF1B1E">
        <w:rPr>
          <w:b/>
          <w:bCs/>
          <w:i/>
          <w:iCs/>
          <w:color w:val="FF0000"/>
          <w:sz w:val="28"/>
          <w:szCs w:val="28"/>
        </w:rPr>
        <w:t>Significant Pressures</w:t>
      </w:r>
    </w:p>
    <w:tbl>
      <w:tblPr>
        <w:tblStyle w:val="TableGrid"/>
        <w:tblW w:w="0" w:type="auto"/>
        <w:tblLook w:val="04A0" w:firstRow="1" w:lastRow="0" w:firstColumn="1" w:lastColumn="0" w:noHBand="0" w:noVBand="1"/>
      </w:tblPr>
      <w:tblGrid>
        <w:gridCol w:w="1916"/>
        <w:gridCol w:w="1623"/>
        <w:gridCol w:w="3276"/>
        <w:gridCol w:w="2201"/>
      </w:tblGrid>
      <w:tr w:rsidR="009328BF" w14:paraId="5DC09BFF" w14:textId="77777777" w:rsidTr="000F54CE">
        <w:tc>
          <w:tcPr>
            <w:tcW w:w="1916" w:type="dxa"/>
            <w:vAlign w:val="center"/>
          </w:tcPr>
          <w:p w14:paraId="752D19A0" w14:textId="77777777" w:rsidR="009328BF" w:rsidRDefault="009328BF" w:rsidP="000F54CE">
            <w:pPr>
              <w:rPr>
                <w:rFonts w:ascii="Calibri" w:hAnsi="Calibri" w:cs="Calibri"/>
                <w:b/>
                <w:bCs/>
                <w:color w:val="0066CC"/>
              </w:rPr>
            </w:pPr>
            <w:r>
              <w:rPr>
                <w:rFonts w:ascii="Calibri" w:hAnsi="Calibri" w:cs="Calibri"/>
                <w:b/>
                <w:bCs/>
                <w:color w:val="0066CC"/>
                <w:sz w:val="24"/>
                <w:szCs w:val="24"/>
              </w:rPr>
              <w:t>Topics</w:t>
            </w:r>
          </w:p>
        </w:tc>
        <w:tc>
          <w:tcPr>
            <w:tcW w:w="1623" w:type="dxa"/>
            <w:vAlign w:val="center"/>
          </w:tcPr>
          <w:p w14:paraId="5E3D17C1" w14:textId="77777777" w:rsidR="009328BF" w:rsidRDefault="009328BF" w:rsidP="000F54CE">
            <w:pPr>
              <w:rPr>
                <w:rFonts w:ascii="Calibri" w:hAnsi="Calibri" w:cs="Calibri"/>
                <w:b/>
                <w:bCs/>
                <w:color w:val="000000" w:themeColor="text1"/>
                <w:sz w:val="20"/>
                <w:szCs w:val="20"/>
              </w:rPr>
            </w:pPr>
            <w:r w:rsidRPr="002636A6">
              <w:rPr>
                <w:rFonts w:ascii="Calibri" w:hAnsi="Calibri" w:cs="Calibri"/>
                <w:b/>
                <w:bCs/>
                <w:color w:val="0066CC"/>
                <w:sz w:val="24"/>
                <w:szCs w:val="24"/>
              </w:rPr>
              <w:t>Time</w:t>
            </w:r>
          </w:p>
        </w:tc>
        <w:tc>
          <w:tcPr>
            <w:tcW w:w="3276" w:type="dxa"/>
            <w:vAlign w:val="center"/>
          </w:tcPr>
          <w:p w14:paraId="68C53CAC" w14:textId="77777777" w:rsidR="009328BF" w:rsidRPr="00550155" w:rsidRDefault="009328BF" w:rsidP="000F54CE">
            <w:pPr>
              <w:pStyle w:val="ListParagraph"/>
              <w:ind w:left="360"/>
              <w:rPr>
                <w:rFonts w:ascii="Calibri" w:hAnsi="Calibri" w:cs="Calibri"/>
                <w:b/>
                <w:bCs/>
                <w:i/>
                <w:iCs/>
                <w:color w:val="FF0000"/>
                <w:sz w:val="20"/>
                <w:szCs w:val="20"/>
              </w:rPr>
            </w:pPr>
            <w:r w:rsidRPr="002636A6">
              <w:rPr>
                <w:rFonts w:ascii="Calibri" w:hAnsi="Calibri" w:cs="Calibri"/>
                <w:b/>
                <w:bCs/>
                <w:color w:val="0066CC"/>
                <w:sz w:val="24"/>
                <w:szCs w:val="24"/>
              </w:rPr>
              <w:t>Topic Components</w:t>
            </w:r>
          </w:p>
        </w:tc>
        <w:tc>
          <w:tcPr>
            <w:tcW w:w="2201" w:type="dxa"/>
            <w:vAlign w:val="center"/>
          </w:tcPr>
          <w:p w14:paraId="71B59276" w14:textId="77777777" w:rsidR="009328BF" w:rsidRDefault="009328BF" w:rsidP="000F54CE">
            <w:pPr>
              <w:rPr>
                <w:rFonts w:ascii="Calibri" w:hAnsi="Calibri" w:cs="Calibri"/>
                <w:b/>
                <w:bCs/>
                <w:color w:val="000000" w:themeColor="text1"/>
                <w:sz w:val="20"/>
                <w:szCs w:val="20"/>
              </w:rPr>
            </w:pPr>
            <w:r w:rsidRPr="002636A6">
              <w:rPr>
                <w:rFonts w:ascii="Calibri" w:hAnsi="Calibri" w:cs="Calibri"/>
                <w:b/>
                <w:bCs/>
                <w:color w:val="0066CC"/>
                <w:sz w:val="24"/>
                <w:szCs w:val="24"/>
              </w:rPr>
              <w:t>Speaker</w:t>
            </w:r>
          </w:p>
        </w:tc>
      </w:tr>
      <w:tr w:rsidR="009328BF" w14:paraId="5813DC6A" w14:textId="77777777" w:rsidTr="000F54CE">
        <w:tc>
          <w:tcPr>
            <w:tcW w:w="1916" w:type="dxa"/>
            <w:vAlign w:val="center"/>
          </w:tcPr>
          <w:p w14:paraId="262E93E0" w14:textId="77777777" w:rsidR="009328BF" w:rsidRPr="00786C5A" w:rsidRDefault="009328BF" w:rsidP="000F54CE">
            <w:pPr>
              <w:rPr>
                <w:rFonts w:ascii="Calibri" w:hAnsi="Calibri" w:cs="Calibri"/>
                <w:b/>
                <w:bCs/>
                <w:color w:val="0066CC"/>
              </w:rPr>
            </w:pPr>
            <w:r>
              <w:rPr>
                <w:rFonts w:ascii="Calibri" w:hAnsi="Calibri" w:cs="Calibri"/>
                <w:b/>
                <w:bCs/>
                <w:color w:val="0066CC"/>
              </w:rPr>
              <w:t>Hydromorphology</w:t>
            </w:r>
          </w:p>
        </w:tc>
        <w:tc>
          <w:tcPr>
            <w:tcW w:w="1623" w:type="dxa"/>
            <w:vAlign w:val="center"/>
          </w:tcPr>
          <w:p w14:paraId="659C5FCD" w14:textId="06264D83" w:rsidR="009328BF" w:rsidRDefault="00AE73D5" w:rsidP="000F54CE">
            <w:pPr>
              <w:rPr>
                <w:rFonts w:ascii="Calibri" w:hAnsi="Calibri" w:cs="Calibri"/>
                <w:b/>
                <w:bCs/>
                <w:color w:val="000000" w:themeColor="text1"/>
                <w:sz w:val="20"/>
                <w:szCs w:val="20"/>
              </w:rPr>
            </w:pPr>
            <w:r>
              <w:rPr>
                <w:rFonts w:ascii="Calibri" w:hAnsi="Calibri" w:cs="Calibri"/>
                <w:b/>
                <w:bCs/>
                <w:color w:val="000000" w:themeColor="text1"/>
                <w:sz w:val="20"/>
                <w:szCs w:val="20"/>
              </w:rPr>
              <w:t>46mins</w:t>
            </w:r>
          </w:p>
        </w:tc>
        <w:tc>
          <w:tcPr>
            <w:tcW w:w="3276" w:type="dxa"/>
            <w:vAlign w:val="center"/>
          </w:tcPr>
          <w:p w14:paraId="3B142F50" w14:textId="77777777" w:rsidR="009328BF" w:rsidRDefault="009328BF" w:rsidP="000F54CE">
            <w:pPr>
              <w:pStyle w:val="ListParagraph"/>
              <w:numPr>
                <w:ilvl w:val="0"/>
                <w:numId w:val="20"/>
              </w:numPr>
              <w:rPr>
                <w:rFonts w:ascii="Calibri" w:hAnsi="Calibri" w:cs="Calibri"/>
                <w:color w:val="000000" w:themeColor="text1"/>
                <w:sz w:val="20"/>
                <w:szCs w:val="20"/>
              </w:rPr>
            </w:pPr>
            <w:r>
              <w:rPr>
                <w:rFonts w:ascii="Calibri" w:hAnsi="Calibri" w:cs="Calibri"/>
                <w:color w:val="000000" w:themeColor="text1"/>
                <w:sz w:val="20"/>
                <w:szCs w:val="20"/>
              </w:rPr>
              <w:t>Identifying pressures</w:t>
            </w:r>
          </w:p>
          <w:p w14:paraId="1067E2DD" w14:textId="77777777" w:rsidR="009328BF" w:rsidRPr="00BF1B1E" w:rsidRDefault="009328BF" w:rsidP="000F54CE">
            <w:pPr>
              <w:pStyle w:val="ListParagraph"/>
              <w:numPr>
                <w:ilvl w:val="0"/>
                <w:numId w:val="20"/>
              </w:numPr>
              <w:rPr>
                <w:rFonts w:ascii="Calibri" w:hAnsi="Calibri" w:cs="Calibri"/>
                <w:color w:val="000000" w:themeColor="text1"/>
                <w:sz w:val="20"/>
                <w:szCs w:val="20"/>
              </w:rPr>
            </w:pPr>
            <w:r w:rsidRPr="00BF1B1E">
              <w:rPr>
                <w:rFonts w:ascii="Calibri" w:hAnsi="Calibri" w:cs="Calibri"/>
                <w:color w:val="000000" w:themeColor="text1"/>
                <w:sz w:val="20"/>
                <w:szCs w:val="20"/>
              </w:rPr>
              <w:t>MQI</w:t>
            </w:r>
          </w:p>
          <w:p w14:paraId="7C76E0BE" w14:textId="77777777" w:rsidR="009328BF" w:rsidRDefault="009328BF" w:rsidP="000F54CE">
            <w:pPr>
              <w:pStyle w:val="ListParagraph"/>
              <w:numPr>
                <w:ilvl w:val="0"/>
                <w:numId w:val="20"/>
              </w:numPr>
              <w:rPr>
                <w:sz w:val="20"/>
                <w:szCs w:val="20"/>
                <w:lang w:eastAsia="en-IE"/>
              </w:rPr>
            </w:pPr>
            <w:r w:rsidRPr="00BF1B1E">
              <w:rPr>
                <w:rFonts w:ascii="Calibri" w:hAnsi="Calibri" w:cs="Calibri"/>
                <w:color w:val="000000" w:themeColor="text1"/>
                <w:sz w:val="20"/>
                <w:szCs w:val="20"/>
              </w:rPr>
              <w:t>RHAT</w:t>
            </w:r>
          </w:p>
        </w:tc>
        <w:tc>
          <w:tcPr>
            <w:tcW w:w="2201" w:type="dxa"/>
            <w:vAlign w:val="center"/>
          </w:tcPr>
          <w:p w14:paraId="7798DC85" w14:textId="77777777" w:rsidR="009328BF"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EPA</w:t>
            </w:r>
          </w:p>
          <w:p w14:paraId="3E50D221" w14:textId="77777777" w:rsidR="009328BF" w:rsidRDefault="009328BF" w:rsidP="000F54CE">
            <w:pPr>
              <w:rPr>
                <w:rFonts w:ascii="Calibri" w:hAnsi="Calibri" w:cs="Calibri"/>
                <w:b/>
                <w:bCs/>
                <w:color w:val="000000" w:themeColor="text1"/>
                <w:sz w:val="20"/>
                <w:szCs w:val="20"/>
              </w:rPr>
            </w:pPr>
          </w:p>
          <w:p w14:paraId="3D9A008C" w14:textId="77777777" w:rsidR="009328BF" w:rsidRDefault="009328BF" w:rsidP="000F54CE">
            <w:pPr>
              <w:rPr>
                <w:rFonts w:ascii="Calibri" w:hAnsi="Calibri" w:cs="Calibri"/>
                <w:b/>
                <w:bCs/>
                <w:color w:val="000000" w:themeColor="text1"/>
                <w:sz w:val="20"/>
                <w:szCs w:val="20"/>
              </w:rPr>
            </w:pPr>
          </w:p>
        </w:tc>
      </w:tr>
      <w:tr w:rsidR="009328BF" w14:paraId="53801912" w14:textId="77777777" w:rsidTr="00725DF5">
        <w:trPr>
          <w:trHeight w:val="385"/>
        </w:trPr>
        <w:tc>
          <w:tcPr>
            <w:tcW w:w="1916" w:type="dxa"/>
            <w:vMerge w:val="restart"/>
            <w:vAlign w:val="center"/>
          </w:tcPr>
          <w:p w14:paraId="0CEC8DA3" w14:textId="77777777" w:rsidR="009328BF" w:rsidRDefault="009328BF" w:rsidP="000F54CE">
            <w:pPr>
              <w:rPr>
                <w:rFonts w:ascii="Calibri" w:hAnsi="Calibri" w:cs="Calibri"/>
                <w:b/>
                <w:bCs/>
                <w:color w:val="0066CC"/>
              </w:rPr>
            </w:pPr>
            <w:r>
              <w:rPr>
                <w:rFonts w:ascii="Calibri" w:hAnsi="Calibri" w:cs="Calibri"/>
                <w:b/>
                <w:bCs/>
                <w:color w:val="0066CC"/>
              </w:rPr>
              <w:t xml:space="preserve">Channel Maintenance </w:t>
            </w:r>
          </w:p>
        </w:tc>
        <w:tc>
          <w:tcPr>
            <w:tcW w:w="1623" w:type="dxa"/>
            <w:vAlign w:val="center"/>
          </w:tcPr>
          <w:p w14:paraId="549C40F6" w14:textId="2F27509E" w:rsidR="009328BF" w:rsidRDefault="00C748AB" w:rsidP="000F54CE">
            <w:pPr>
              <w:rPr>
                <w:rFonts w:ascii="Calibri" w:hAnsi="Calibri" w:cs="Calibri"/>
                <w:b/>
                <w:bCs/>
                <w:color w:val="000000" w:themeColor="text1"/>
                <w:sz w:val="20"/>
                <w:szCs w:val="20"/>
              </w:rPr>
            </w:pPr>
            <w:r>
              <w:rPr>
                <w:rFonts w:ascii="Calibri" w:hAnsi="Calibri" w:cs="Calibri"/>
                <w:b/>
                <w:bCs/>
                <w:color w:val="000000" w:themeColor="text1"/>
                <w:sz w:val="20"/>
                <w:szCs w:val="20"/>
              </w:rPr>
              <w:t>27mins</w:t>
            </w:r>
          </w:p>
        </w:tc>
        <w:tc>
          <w:tcPr>
            <w:tcW w:w="3276" w:type="dxa"/>
            <w:vAlign w:val="center"/>
          </w:tcPr>
          <w:p w14:paraId="097501C6" w14:textId="77777777" w:rsidR="009328BF" w:rsidRPr="0034755E" w:rsidRDefault="009328BF" w:rsidP="000F54CE">
            <w:pPr>
              <w:pStyle w:val="ListParagraph"/>
              <w:numPr>
                <w:ilvl w:val="0"/>
                <w:numId w:val="39"/>
              </w:numPr>
              <w:rPr>
                <w:sz w:val="20"/>
                <w:szCs w:val="20"/>
                <w:lang w:eastAsia="en-IE"/>
              </w:rPr>
            </w:pPr>
            <w:r w:rsidRPr="0034755E">
              <w:rPr>
                <w:sz w:val="20"/>
                <w:szCs w:val="20"/>
                <w:lang w:eastAsia="en-IE"/>
              </w:rPr>
              <w:t>Channel Maintenance</w:t>
            </w:r>
          </w:p>
        </w:tc>
        <w:tc>
          <w:tcPr>
            <w:tcW w:w="2201" w:type="dxa"/>
            <w:vAlign w:val="center"/>
          </w:tcPr>
          <w:p w14:paraId="68D1CBB0" w14:textId="77777777" w:rsidR="009328BF"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Tony Brew, OPW</w:t>
            </w:r>
          </w:p>
        </w:tc>
      </w:tr>
      <w:tr w:rsidR="009328BF" w14:paraId="27F40DEA" w14:textId="77777777" w:rsidTr="00725DF5">
        <w:trPr>
          <w:trHeight w:val="419"/>
        </w:trPr>
        <w:tc>
          <w:tcPr>
            <w:tcW w:w="1916" w:type="dxa"/>
            <w:vMerge/>
            <w:vAlign w:val="center"/>
          </w:tcPr>
          <w:p w14:paraId="744EA439" w14:textId="77777777" w:rsidR="009328BF" w:rsidRDefault="009328BF" w:rsidP="000F54CE">
            <w:pPr>
              <w:rPr>
                <w:rFonts w:ascii="Calibri" w:hAnsi="Calibri" w:cs="Calibri"/>
                <w:b/>
                <w:bCs/>
                <w:color w:val="0066CC"/>
              </w:rPr>
            </w:pPr>
          </w:p>
        </w:tc>
        <w:tc>
          <w:tcPr>
            <w:tcW w:w="1623" w:type="dxa"/>
            <w:vAlign w:val="center"/>
          </w:tcPr>
          <w:p w14:paraId="07FF1300" w14:textId="0A2076BA" w:rsidR="009328BF" w:rsidRDefault="00725DF5" w:rsidP="000F54CE">
            <w:pPr>
              <w:rPr>
                <w:rFonts w:ascii="Calibri" w:hAnsi="Calibri" w:cs="Calibri"/>
                <w:b/>
                <w:bCs/>
                <w:color w:val="000000" w:themeColor="text1"/>
                <w:sz w:val="20"/>
                <w:szCs w:val="20"/>
              </w:rPr>
            </w:pPr>
            <w:r>
              <w:rPr>
                <w:rFonts w:ascii="Calibri" w:hAnsi="Calibri" w:cs="Calibri"/>
                <w:b/>
                <w:bCs/>
                <w:color w:val="000000" w:themeColor="text1"/>
                <w:sz w:val="20"/>
                <w:szCs w:val="20"/>
              </w:rPr>
              <w:t>24mins</w:t>
            </w:r>
          </w:p>
        </w:tc>
        <w:tc>
          <w:tcPr>
            <w:tcW w:w="3276" w:type="dxa"/>
            <w:vAlign w:val="center"/>
          </w:tcPr>
          <w:p w14:paraId="5F8896E1" w14:textId="77777777" w:rsidR="009328BF" w:rsidRPr="0034755E" w:rsidRDefault="009328BF" w:rsidP="000F54CE">
            <w:pPr>
              <w:pStyle w:val="ListParagraph"/>
              <w:numPr>
                <w:ilvl w:val="0"/>
                <w:numId w:val="23"/>
              </w:numPr>
              <w:rPr>
                <w:rFonts w:ascii="Calibri" w:hAnsi="Calibri" w:cs="Calibri"/>
                <w:color w:val="000000" w:themeColor="text1"/>
                <w:sz w:val="20"/>
                <w:szCs w:val="20"/>
              </w:rPr>
            </w:pPr>
            <w:r w:rsidRPr="0034755E">
              <w:rPr>
                <w:rFonts w:ascii="Calibri" w:hAnsi="Calibri" w:cs="Calibri"/>
                <w:color w:val="000000" w:themeColor="text1"/>
                <w:sz w:val="20"/>
                <w:szCs w:val="20"/>
              </w:rPr>
              <w:t xml:space="preserve">Drainage </w:t>
            </w:r>
            <w:r>
              <w:rPr>
                <w:rFonts w:ascii="Calibri" w:hAnsi="Calibri" w:cs="Calibri"/>
                <w:color w:val="000000" w:themeColor="text1"/>
                <w:sz w:val="20"/>
                <w:szCs w:val="20"/>
              </w:rPr>
              <w:t>D</w:t>
            </w:r>
            <w:r w:rsidRPr="0034755E">
              <w:rPr>
                <w:rFonts w:ascii="Calibri" w:hAnsi="Calibri" w:cs="Calibri"/>
                <w:color w:val="000000" w:themeColor="text1"/>
                <w:sz w:val="20"/>
                <w:szCs w:val="20"/>
              </w:rPr>
              <w:t>istricts</w:t>
            </w:r>
          </w:p>
        </w:tc>
        <w:tc>
          <w:tcPr>
            <w:tcW w:w="2201" w:type="dxa"/>
            <w:vAlign w:val="center"/>
          </w:tcPr>
          <w:p w14:paraId="16111234" w14:textId="77777777" w:rsidR="009328BF" w:rsidRPr="00A47F1B" w:rsidRDefault="009328BF" w:rsidP="000F54CE">
            <w:pPr>
              <w:rPr>
                <w:rFonts w:ascii="Calibri" w:hAnsi="Calibri" w:cs="Calibri"/>
                <w:b/>
                <w:bCs/>
                <w:color w:val="000000" w:themeColor="text1"/>
                <w:sz w:val="20"/>
                <w:szCs w:val="20"/>
                <w:highlight w:val="yellow"/>
              </w:rPr>
            </w:pPr>
            <w:r>
              <w:rPr>
                <w:rFonts w:ascii="Calibri" w:hAnsi="Calibri" w:cs="Calibri"/>
                <w:b/>
                <w:bCs/>
                <w:color w:val="000000" w:themeColor="text1"/>
                <w:sz w:val="20"/>
                <w:szCs w:val="20"/>
              </w:rPr>
              <w:t>Bernie White, LAWPRO</w:t>
            </w:r>
          </w:p>
        </w:tc>
      </w:tr>
      <w:tr w:rsidR="00145DE1" w14:paraId="678A2A48" w14:textId="77777777" w:rsidTr="00145DE1">
        <w:trPr>
          <w:trHeight w:val="735"/>
        </w:trPr>
        <w:tc>
          <w:tcPr>
            <w:tcW w:w="1916" w:type="dxa"/>
            <w:vMerge w:val="restart"/>
            <w:vAlign w:val="center"/>
          </w:tcPr>
          <w:p w14:paraId="58C68640" w14:textId="77777777" w:rsidR="00145DE1" w:rsidRPr="00BB7BBA" w:rsidRDefault="00145DE1" w:rsidP="000F54CE">
            <w:pPr>
              <w:rPr>
                <w:rFonts w:ascii="Calibri" w:hAnsi="Calibri" w:cs="Calibri"/>
                <w:b/>
                <w:bCs/>
                <w:color w:val="0066CC"/>
              </w:rPr>
            </w:pPr>
            <w:r>
              <w:rPr>
                <w:rFonts w:ascii="Calibri" w:hAnsi="Calibri" w:cs="Calibri"/>
                <w:b/>
                <w:bCs/>
                <w:color w:val="0066CC"/>
              </w:rPr>
              <w:t>Farming</w:t>
            </w:r>
          </w:p>
          <w:p w14:paraId="53192096" w14:textId="77777777" w:rsidR="00145DE1" w:rsidRPr="00C22BDE" w:rsidRDefault="00145DE1" w:rsidP="000F54CE">
            <w:pPr>
              <w:rPr>
                <w:rFonts w:ascii="Calibri" w:hAnsi="Calibri" w:cs="Calibri"/>
                <w:b/>
                <w:bCs/>
                <w:color w:val="000000" w:themeColor="text1"/>
              </w:rPr>
            </w:pPr>
          </w:p>
        </w:tc>
        <w:tc>
          <w:tcPr>
            <w:tcW w:w="1623" w:type="dxa"/>
            <w:vAlign w:val="center"/>
          </w:tcPr>
          <w:p w14:paraId="2E49C4DB" w14:textId="48E38403" w:rsidR="00145DE1" w:rsidRPr="00BF1B1E" w:rsidRDefault="00145DE1" w:rsidP="00482069">
            <w:pPr>
              <w:rPr>
                <w:rFonts w:ascii="Calibri" w:hAnsi="Calibri" w:cs="Calibri"/>
                <w:b/>
                <w:bCs/>
                <w:color w:val="000000" w:themeColor="text1"/>
                <w:sz w:val="20"/>
                <w:szCs w:val="20"/>
              </w:rPr>
            </w:pPr>
            <w:r>
              <w:rPr>
                <w:rFonts w:ascii="Calibri" w:hAnsi="Calibri" w:cs="Calibri"/>
                <w:b/>
                <w:bCs/>
                <w:color w:val="000000" w:themeColor="text1"/>
                <w:sz w:val="20"/>
                <w:szCs w:val="20"/>
              </w:rPr>
              <w:t>25mins</w:t>
            </w:r>
          </w:p>
        </w:tc>
        <w:tc>
          <w:tcPr>
            <w:tcW w:w="3276" w:type="dxa"/>
            <w:vAlign w:val="center"/>
          </w:tcPr>
          <w:p w14:paraId="5F11DB6D" w14:textId="77777777" w:rsidR="00145DE1" w:rsidRDefault="00145DE1" w:rsidP="000F54CE">
            <w:pPr>
              <w:pStyle w:val="ListParagraph"/>
              <w:numPr>
                <w:ilvl w:val="0"/>
                <w:numId w:val="23"/>
              </w:numPr>
              <w:rPr>
                <w:rFonts w:ascii="Calibri" w:hAnsi="Calibri" w:cs="Calibri"/>
                <w:color w:val="000000" w:themeColor="text1"/>
                <w:sz w:val="20"/>
                <w:szCs w:val="20"/>
              </w:rPr>
            </w:pPr>
            <w:r>
              <w:rPr>
                <w:rFonts w:ascii="Calibri" w:hAnsi="Calibri" w:cs="Calibri"/>
                <w:color w:val="000000" w:themeColor="text1"/>
                <w:sz w:val="20"/>
                <w:szCs w:val="20"/>
              </w:rPr>
              <w:t>Background</w:t>
            </w:r>
          </w:p>
          <w:p w14:paraId="4B1BC495" w14:textId="77777777" w:rsidR="00145DE1" w:rsidRDefault="00145DE1" w:rsidP="000F54CE">
            <w:pPr>
              <w:pStyle w:val="ListParagraph"/>
              <w:numPr>
                <w:ilvl w:val="0"/>
                <w:numId w:val="23"/>
              </w:numPr>
              <w:rPr>
                <w:rFonts w:ascii="Calibri" w:hAnsi="Calibri" w:cs="Calibri"/>
                <w:color w:val="000000" w:themeColor="text1"/>
                <w:sz w:val="20"/>
                <w:szCs w:val="20"/>
              </w:rPr>
            </w:pPr>
            <w:r>
              <w:rPr>
                <w:rFonts w:ascii="Calibri" w:hAnsi="Calibri" w:cs="Calibri"/>
                <w:color w:val="000000" w:themeColor="text1"/>
                <w:sz w:val="20"/>
                <w:szCs w:val="20"/>
              </w:rPr>
              <w:t>Water, climate and biodiversity issues</w:t>
            </w:r>
          </w:p>
          <w:p w14:paraId="035155C2" w14:textId="77777777" w:rsidR="00145DE1" w:rsidRDefault="00145DE1" w:rsidP="000F54CE">
            <w:pPr>
              <w:pStyle w:val="ListParagraph"/>
              <w:numPr>
                <w:ilvl w:val="0"/>
                <w:numId w:val="23"/>
              </w:numPr>
              <w:rPr>
                <w:rFonts w:ascii="Calibri" w:hAnsi="Calibri" w:cs="Calibri"/>
                <w:color w:val="000000" w:themeColor="text1"/>
                <w:sz w:val="20"/>
                <w:szCs w:val="20"/>
              </w:rPr>
            </w:pPr>
            <w:r>
              <w:rPr>
                <w:rFonts w:ascii="Calibri" w:hAnsi="Calibri" w:cs="Calibri"/>
                <w:color w:val="000000" w:themeColor="text1"/>
                <w:sz w:val="20"/>
                <w:szCs w:val="20"/>
              </w:rPr>
              <w:t>Main sources</w:t>
            </w:r>
          </w:p>
          <w:p w14:paraId="3F41246B" w14:textId="0FC3C16C" w:rsidR="00145DE1" w:rsidRPr="00482069" w:rsidRDefault="00145DE1" w:rsidP="00482069">
            <w:pPr>
              <w:pStyle w:val="ListParagraph"/>
              <w:numPr>
                <w:ilvl w:val="0"/>
                <w:numId w:val="23"/>
              </w:numPr>
              <w:rPr>
                <w:rFonts w:ascii="Calibri" w:hAnsi="Calibri" w:cs="Calibri"/>
                <w:color w:val="000000" w:themeColor="text1"/>
                <w:sz w:val="20"/>
                <w:szCs w:val="20"/>
              </w:rPr>
            </w:pPr>
            <w:r>
              <w:rPr>
                <w:rFonts w:ascii="Calibri" w:hAnsi="Calibri" w:cs="Calibri"/>
                <w:color w:val="000000" w:themeColor="text1"/>
                <w:sz w:val="20"/>
                <w:szCs w:val="20"/>
              </w:rPr>
              <w:t xml:space="preserve">Main </w:t>
            </w:r>
            <w:r w:rsidRPr="009750E6">
              <w:rPr>
                <w:rFonts w:ascii="Calibri" w:hAnsi="Calibri" w:cs="Calibri"/>
                <w:i/>
                <w:iCs/>
                <w:color w:val="000000" w:themeColor="text1"/>
                <w:sz w:val="20"/>
                <w:szCs w:val="20"/>
              </w:rPr>
              <w:t>significant issue</w:t>
            </w:r>
            <w:r>
              <w:rPr>
                <w:rFonts w:ascii="Calibri" w:hAnsi="Calibri" w:cs="Calibri"/>
                <w:i/>
                <w:iCs/>
                <w:color w:val="000000" w:themeColor="text1"/>
                <w:sz w:val="20"/>
                <w:szCs w:val="20"/>
              </w:rPr>
              <w:t>s</w:t>
            </w:r>
          </w:p>
        </w:tc>
        <w:tc>
          <w:tcPr>
            <w:tcW w:w="2201" w:type="dxa"/>
            <w:vAlign w:val="center"/>
          </w:tcPr>
          <w:p w14:paraId="5A396951" w14:textId="2CF2B6B1" w:rsidR="00145DE1" w:rsidRPr="000F7F23" w:rsidRDefault="00145DE1" w:rsidP="000F54CE">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tc>
      </w:tr>
      <w:tr w:rsidR="00145DE1" w14:paraId="1634ACB3" w14:textId="77777777" w:rsidTr="00482069">
        <w:trPr>
          <w:trHeight w:val="398"/>
        </w:trPr>
        <w:tc>
          <w:tcPr>
            <w:tcW w:w="1916" w:type="dxa"/>
            <w:vMerge/>
            <w:vAlign w:val="center"/>
          </w:tcPr>
          <w:p w14:paraId="1073135A" w14:textId="77777777" w:rsidR="00145DE1" w:rsidRDefault="00145DE1" w:rsidP="000F54CE">
            <w:pPr>
              <w:rPr>
                <w:rFonts w:ascii="Calibri" w:hAnsi="Calibri" w:cs="Calibri"/>
                <w:b/>
                <w:bCs/>
                <w:color w:val="0066CC"/>
              </w:rPr>
            </w:pPr>
          </w:p>
        </w:tc>
        <w:tc>
          <w:tcPr>
            <w:tcW w:w="1623" w:type="dxa"/>
            <w:vAlign w:val="center"/>
          </w:tcPr>
          <w:p w14:paraId="29BA2DCD" w14:textId="77A1FAB2" w:rsidR="00145DE1" w:rsidRDefault="00482069" w:rsidP="000F54CE">
            <w:pPr>
              <w:rPr>
                <w:rFonts w:ascii="Calibri" w:hAnsi="Calibri" w:cs="Calibri"/>
                <w:b/>
                <w:bCs/>
                <w:color w:val="000000" w:themeColor="text1"/>
                <w:sz w:val="20"/>
                <w:szCs w:val="20"/>
              </w:rPr>
            </w:pPr>
            <w:r>
              <w:rPr>
                <w:rFonts w:ascii="Calibri" w:hAnsi="Calibri" w:cs="Calibri"/>
                <w:b/>
                <w:bCs/>
                <w:color w:val="000000" w:themeColor="text1"/>
                <w:sz w:val="20"/>
                <w:szCs w:val="20"/>
              </w:rPr>
              <w:t>26mins</w:t>
            </w:r>
          </w:p>
        </w:tc>
        <w:tc>
          <w:tcPr>
            <w:tcW w:w="3276" w:type="dxa"/>
            <w:vAlign w:val="center"/>
          </w:tcPr>
          <w:p w14:paraId="667BDD99" w14:textId="3C934E39" w:rsidR="00145DE1" w:rsidRDefault="00482069" w:rsidP="000F54CE">
            <w:pPr>
              <w:pStyle w:val="ListParagraph"/>
              <w:numPr>
                <w:ilvl w:val="0"/>
                <w:numId w:val="23"/>
              </w:numPr>
              <w:rPr>
                <w:rFonts w:ascii="Calibri" w:hAnsi="Calibri" w:cs="Calibri"/>
                <w:color w:val="000000" w:themeColor="text1"/>
                <w:sz w:val="20"/>
                <w:szCs w:val="20"/>
              </w:rPr>
            </w:pPr>
            <w:proofErr w:type="spellStart"/>
            <w:r>
              <w:rPr>
                <w:rFonts w:ascii="Calibri" w:hAnsi="Calibri" w:cs="Calibri"/>
                <w:color w:val="000000" w:themeColor="text1"/>
                <w:sz w:val="20"/>
                <w:szCs w:val="20"/>
              </w:rPr>
              <w:t>Rogerstown</w:t>
            </w:r>
            <w:proofErr w:type="spellEnd"/>
            <w:r>
              <w:rPr>
                <w:rFonts w:ascii="Calibri" w:hAnsi="Calibri" w:cs="Calibri"/>
                <w:color w:val="000000" w:themeColor="text1"/>
                <w:sz w:val="20"/>
                <w:szCs w:val="20"/>
              </w:rPr>
              <w:t xml:space="preserve"> Estuary case study</w:t>
            </w:r>
          </w:p>
        </w:tc>
        <w:tc>
          <w:tcPr>
            <w:tcW w:w="2201" w:type="dxa"/>
            <w:vAlign w:val="center"/>
          </w:tcPr>
          <w:p w14:paraId="38F12567" w14:textId="56BC078D" w:rsidR="00145DE1" w:rsidRDefault="00482069" w:rsidP="000F54CE">
            <w:pPr>
              <w:rPr>
                <w:rFonts w:ascii="Calibri" w:hAnsi="Calibri" w:cs="Calibri"/>
                <w:b/>
                <w:bCs/>
                <w:color w:val="000000" w:themeColor="text1"/>
                <w:sz w:val="20"/>
                <w:szCs w:val="20"/>
              </w:rPr>
            </w:pPr>
            <w:r>
              <w:rPr>
                <w:rFonts w:ascii="Calibri" w:hAnsi="Calibri" w:cs="Calibri"/>
                <w:b/>
                <w:bCs/>
                <w:color w:val="000000" w:themeColor="text1"/>
                <w:sz w:val="20"/>
                <w:szCs w:val="20"/>
              </w:rPr>
              <w:t>Eoin McAleer</w:t>
            </w:r>
          </w:p>
        </w:tc>
      </w:tr>
      <w:tr w:rsidR="009328BF" w14:paraId="5E653FC1" w14:textId="77777777" w:rsidTr="000F54CE">
        <w:tc>
          <w:tcPr>
            <w:tcW w:w="1916" w:type="dxa"/>
            <w:vAlign w:val="center"/>
          </w:tcPr>
          <w:p w14:paraId="3A84EE8A" w14:textId="77777777" w:rsidR="009328BF" w:rsidRDefault="009328BF" w:rsidP="000F54CE">
            <w:pPr>
              <w:rPr>
                <w:rFonts w:ascii="Calibri" w:hAnsi="Calibri" w:cs="Calibri"/>
                <w:b/>
                <w:bCs/>
                <w:color w:val="0066CC"/>
              </w:rPr>
            </w:pPr>
            <w:r>
              <w:rPr>
                <w:rFonts w:ascii="Calibri" w:hAnsi="Calibri" w:cs="Calibri"/>
                <w:b/>
                <w:bCs/>
                <w:color w:val="0066CC"/>
              </w:rPr>
              <w:t>Drainage</w:t>
            </w:r>
          </w:p>
        </w:tc>
        <w:tc>
          <w:tcPr>
            <w:tcW w:w="1623" w:type="dxa"/>
            <w:vAlign w:val="center"/>
          </w:tcPr>
          <w:p w14:paraId="15968CA1" w14:textId="1546B2F4" w:rsidR="009328BF" w:rsidRDefault="00AE73D5" w:rsidP="000F54CE">
            <w:pPr>
              <w:rPr>
                <w:rFonts w:ascii="Calibri" w:hAnsi="Calibri" w:cs="Calibri"/>
                <w:b/>
                <w:bCs/>
                <w:color w:val="000000" w:themeColor="text1"/>
                <w:sz w:val="20"/>
                <w:szCs w:val="20"/>
              </w:rPr>
            </w:pPr>
            <w:r>
              <w:rPr>
                <w:rFonts w:ascii="Calibri" w:hAnsi="Calibri" w:cs="Calibri"/>
                <w:b/>
                <w:bCs/>
                <w:color w:val="000000" w:themeColor="text1"/>
                <w:sz w:val="20"/>
                <w:szCs w:val="20"/>
              </w:rPr>
              <w:t>11mins</w:t>
            </w:r>
          </w:p>
          <w:p w14:paraId="4B9DA8B2" w14:textId="77777777" w:rsidR="009328BF" w:rsidRDefault="009328BF" w:rsidP="000F54CE">
            <w:pPr>
              <w:rPr>
                <w:rFonts w:ascii="Calibri" w:hAnsi="Calibri" w:cs="Calibri"/>
                <w:b/>
                <w:bCs/>
                <w:color w:val="000000" w:themeColor="text1"/>
                <w:sz w:val="20"/>
                <w:szCs w:val="20"/>
              </w:rPr>
            </w:pPr>
          </w:p>
        </w:tc>
        <w:tc>
          <w:tcPr>
            <w:tcW w:w="3276" w:type="dxa"/>
            <w:vAlign w:val="center"/>
          </w:tcPr>
          <w:p w14:paraId="7A5D94F2" w14:textId="77777777" w:rsidR="009328BF" w:rsidRPr="00E95ACE" w:rsidRDefault="009328BF" w:rsidP="000F54CE">
            <w:pPr>
              <w:pStyle w:val="ListParagraph"/>
              <w:numPr>
                <w:ilvl w:val="0"/>
                <w:numId w:val="39"/>
              </w:numPr>
              <w:rPr>
                <w:sz w:val="20"/>
                <w:szCs w:val="20"/>
                <w:lang w:eastAsia="en-IE"/>
              </w:rPr>
            </w:pPr>
            <w:r w:rsidRPr="00E95ACE">
              <w:rPr>
                <w:sz w:val="20"/>
                <w:szCs w:val="20"/>
                <w:lang w:eastAsia="en-IE"/>
              </w:rPr>
              <w:t>Ag</w:t>
            </w:r>
            <w:r>
              <w:rPr>
                <w:sz w:val="20"/>
                <w:szCs w:val="20"/>
                <w:lang w:eastAsia="en-IE"/>
              </w:rPr>
              <w:t>ricultural</w:t>
            </w:r>
            <w:r w:rsidRPr="00E95ACE">
              <w:rPr>
                <w:sz w:val="20"/>
                <w:szCs w:val="20"/>
                <w:lang w:eastAsia="en-IE"/>
              </w:rPr>
              <w:t xml:space="preserve"> drainage</w:t>
            </w:r>
          </w:p>
        </w:tc>
        <w:tc>
          <w:tcPr>
            <w:tcW w:w="2201" w:type="dxa"/>
            <w:vAlign w:val="center"/>
          </w:tcPr>
          <w:p w14:paraId="7327F169" w14:textId="77777777" w:rsidR="009328BF" w:rsidRPr="00E95ACE" w:rsidRDefault="009328BF" w:rsidP="000F54CE">
            <w:pPr>
              <w:rPr>
                <w:rFonts w:ascii="Calibri" w:hAnsi="Calibri" w:cs="Calibri"/>
                <w:b/>
                <w:bCs/>
                <w:color w:val="000000" w:themeColor="text1"/>
                <w:sz w:val="20"/>
                <w:szCs w:val="20"/>
              </w:rPr>
            </w:pPr>
            <w:r>
              <w:rPr>
                <w:rFonts w:ascii="Calibri" w:hAnsi="Calibri" w:cs="Calibri"/>
                <w:b/>
                <w:bCs/>
                <w:color w:val="000000" w:themeColor="text1"/>
                <w:sz w:val="20"/>
                <w:szCs w:val="20"/>
              </w:rPr>
              <w:t>Mairead Shore, LAWPRO</w:t>
            </w:r>
          </w:p>
        </w:tc>
      </w:tr>
    </w:tbl>
    <w:p w14:paraId="7B2B517A" w14:textId="77777777" w:rsidR="009328BF" w:rsidRDefault="009328BF" w:rsidP="009328BF">
      <w:pPr>
        <w:rPr>
          <w:sz w:val="24"/>
          <w:szCs w:val="24"/>
        </w:rPr>
      </w:pPr>
    </w:p>
    <w:p w14:paraId="47E1A171" w14:textId="77777777" w:rsidR="009328BF" w:rsidRDefault="009328BF" w:rsidP="009328BF">
      <w:pPr>
        <w:jc w:val="center"/>
        <w:rPr>
          <w:b/>
          <w:bCs/>
          <w:color w:val="FF0000"/>
          <w:sz w:val="28"/>
          <w:szCs w:val="28"/>
        </w:rPr>
      </w:pPr>
    </w:p>
    <w:p w14:paraId="35FB4A16" w14:textId="77777777" w:rsidR="009328BF" w:rsidRDefault="009328BF" w:rsidP="009328BF">
      <w:pPr>
        <w:jc w:val="center"/>
        <w:rPr>
          <w:b/>
          <w:bCs/>
          <w:i/>
          <w:iCs/>
          <w:color w:val="FF0000"/>
          <w:sz w:val="28"/>
          <w:szCs w:val="28"/>
        </w:rPr>
      </w:pPr>
      <w:r w:rsidRPr="007B2730">
        <w:rPr>
          <w:b/>
          <w:bCs/>
          <w:color w:val="FF0000"/>
          <w:sz w:val="28"/>
          <w:szCs w:val="28"/>
        </w:rPr>
        <w:t xml:space="preserve">Q&amp;A sessions </w:t>
      </w:r>
      <w:r>
        <w:rPr>
          <w:b/>
          <w:bCs/>
          <w:color w:val="FF0000"/>
          <w:sz w:val="28"/>
          <w:szCs w:val="28"/>
        </w:rPr>
        <w:t>– Tuesday 25</w:t>
      </w:r>
      <w:r w:rsidRPr="000640E0">
        <w:rPr>
          <w:b/>
          <w:bCs/>
          <w:color w:val="FF0000"/>
          <w:sz w:val="28"/>
          <w:szCs w:val="28"/>
          <w:vertAlign w:val="superscript"/>
        </w:rPr>
        <w:t>th</w:t>
      </w:r>
      <w:r>
        <w:rPr>
          <w:b/>
          <w:bCs/>
          <w:color w:val="FF0000"/>
          <w:sz w:val="28"/>
          <w:szCs w:val="28"/>
        </w:rPr>
        <w:t xml:space="preserve"> April 2023</w:t>
      </w:r>
      <w:r>
        <w:rPr>
          <w:b/>
          <w:bCs/>
          <w:i/>
          <w:iCs/>
          <w:color w:val="FF0000"/>
          <w:sz w:val="28"/>
          <w:szCs w:val="28"/>
        </w:rPr>
        <w:t xml:space="preserve"> </w:t>
      </w:r>
    </w:p>
    <w:p w14:paraId="04560643" w14:textId="77777777" w:rsidR="009328BF" w:rsidRDefault="009328BF" w:rsidP="009328BF">
      <w:pPr>
        <w:jc w:val="center"/>
        <w:rPr>
          <w:b/>
          <w:bCs/>
          <w:i/>
          <w:iCs/>
          <w:color w:val="FF0000"/>
          <w:sz w:val="24"/>
          <w:szCs w:val="24"/>
        </w:rPr>
      </w:pPr>
      <w:r w:rsidRPr="00856CD7">
        <w:rPr>
          <w:b/>
          <w:bCs/>
          <w:i/>
          <w:iCs/>
          <w:color w:val="FF0000"/>
          <w:sz w:val="24"/>
          <w:szCs w:val="24"/>
        </w:rPr>
        <w:t xml:space="preserve">(Questions can be submitted via email </w:t>
      </w:r>
      <w:r>
        <w:rPr>
          <w:b/>
          <w:bCs/>
          <w:i/>
          <w:iCs/>
          <w:color w:val="FF0000"/>
          <w:sz w:val="24"/>
          <w:szCs w:val="24"/>
        </w:rPr>
        <w:t>by Mon 17/04/23</w:t>
      </w:r>
      <w:r w:rsidRPr="00856CD7">
        <w:rPr>
          <w:b/>
          <w:bCs/>
          <w:i/>
          <w:iCs/>
          <w:color w:val="FF0000"/>
          <w:sz w:val="24"/>
          <w:szCs w:val="24"/>
        </w:rPr>
        <w:t xml:space="preserve"> </w:t>
      </w:r>
    </w:p>
    <w:p w14:paraId="733AEAC4" w14:textId="77777777" w:rsidR="009328BF" w:rsidRPr="00856CD7" w:rsidRDefault="009328BF" w:rsidP="009328BF">
      <w:pPr>
        <w:jc w:val="center"/>
        <w:rPr>
          <w:b/>
          <w:bCs/>
          <w:color w:val="FF0000"/>
          <w:sz w:val="24"/>
          <w:szCs w:val="24"/>
        </w:rPr>
      </w:pPr>
      <w:r w:rsidRPr="00856CD7">
        <w:rPr>
          <w:b/>
          <w:bCs/>
          <w:i/>
          <w:iCs/>
          <w:color w:val="FF0000"/>
          <w:sz w:val="24"/>
          <w:szCs w:val="24"/>
        </w:rPr>
        <w:t xml:space="preserve">to </w:t>
      </w:r>
      <w:hyperlink r:id="rId23" w:history="1">
        <w:r w:rsidRPr="00856CD7">
          <w:rPr>
            <w:rStyle w:val="Hyperlink"/>
            <w:b/>
            <w:bCs/>
            <w:i/>
            <w:iCs/>
            <w:sz w:val="24"/>
            <w:szCs w:val="24"/>
          </w:rPr>
          <w:t>csmtraining@lawaters.ie</w:t>
        </w:r>
      </w:hyperlink>
      <w:r w:rsidRPr="00856CD7">
        <w:rPr>
          <w:b/>
          <w:bCs/>
          <w:i/>
          <w:iCs/>
          <w:color w:val="FF0000"/>
          <w:sz w:val="24"/>
          <w:szCs w:val="24"/>
        </w:rPr>
        <w:t>)</w:t>
      </w:r>
    </w:p>
    <w:p w14:paraId="364D4469" w14:textId="77777777" w:rsidR="009328BF" w:rsidRDefault="009328BF" w:rsidP="009328BF">
      <w:pPr>
        <w:jc w:val="center"/>
        <w:rPr>
          <w:b/>
          <w:bCs/>
          <w:color w:val="FF0000"/>
        </w:rPr>
      </w:pPr>
    </w:p>
    <w:p w14:paraId="4D463680" w14:textId="77777777" w:rsidR="009328BF" w:rsidRDefault="009328BF" w:rsidP="009328BF">
      <w:pPr>
        <w:jc w:val="center"/>
        <w:rPr>
          <w:b/>
          <w:bCs/>
          <w:color w:val="FF0000"/>
        </w:rPr>
      </w:pPr>
      <w:r>
        <w:rPr>
          <w:b/>
          <w:bCs/>
          <w:color w:val="FF0000"/>
        </w:rPr>
        <w:t xml:space="preserve">Two </w:t>
      </w:r>
      <w:proofErr w:type="gramStart"/>
      <w:r>
        <w:rPr>
          <w:b/>
          <w:bCs/>
          <w:color w:val="FF0000"/>
        </w:rPr>
        <w:t>1.5 hour</w:t>
      </w:r>
      <w:proofErr w:type="gramEnd"/>
      <w:r>
        <w:rPr>
          <w:b/>
          <w:bCs/>
          <w:color w:val="FF0000"/>
        </w:rPr>
        <w:t xml:space="preserve"> sessions – 11:00-12:30 and 14:30-16:00</w:t>
      </w:r>
    </w:p>
    <w:p w14:paraId="42BCDE1F" w14:textId="48C60BBB" w:rsidR="00845044" w:rsidRDefault="00845044" w:rsidP="00845044">
      <w:pPr>
        <w:jc w:val="center"/>
        <w:rPr>
          <w:b/>
          <w:bCs/>
          <w:color w:val="FF0000"/>
        </w:rPr>
      </w:pPr>
    </w:p>
    <w:p w14:paraId="70BCF001" w14:textId="397064ED" w:rsidR="00A62C5A" w:rsidRDefault="00A62C5A">
      <w:pPr>
        <w:spacing w:after="160" w:line="259" w:lineRule="auto"/>
        <w:rPr>
          <w:b/>
          <w:bCs/>
          <w:color w:val="FF0000"/>
        </w:rPr>
      </w:pPr>
      <w:r>
        <w:rPr>
          <w:b/>
          <w:bCs/>
          <w:color w:val="FF0000"/>
        </w:rPr>
        <w:br w:type="page"/>
      </w:r>
    </w:p>
    <w:p w14:paraId="542A0731" w14:textId="182BC3DE" w:rsidR="00E3027F" w:rsidRDefault="00A62C5A" w:rsidP="00121536">
      <w:pPr>
        <w:spacing w:line="259" w:lineRule="auto"/>
        <w:jc w:val="center"/>
        <w:rPr>
          <w:b/>
          <w:bCs/>
          <w:color w:val="0070C0"/>
          <w:sz w:val="44"/>
          <w:szCs w:val="44"/>
        </w:rPr>
      </w:pPr>
      <w:r>
        <w:rPr>
          <w:b/>
          <w:bCs/>
          <w:color w:val="FF0000"/>
          <w:sz w:val="44"/>
          <w:szCs w:val="44"/>
        </w:rPr>
        <w:lastRenderedPageBreak/>
        <w:t>D</w:t>
      </w:r>
      <w:r w:rsidR="00212644">
        <w:rPr>
          <w:b/>
          <w:bCs/>
          <w:color w:val="FF0000"/>
          <w:sz w:val="44"/>
          <w:szCs w:val="44"/>
        </w:rPr>
        <w:t xml:space="preserve">RAFT: </w:t>
      </w:r>
      <w:r w:rsidR="00E3027F" w:rsidRPr="00971FE9">
        <w:rPr>
          <w:b/>
          <w:bCs/>
          <w:color w:val="0070C0"/>
          <w:sz w:val="44"/>
          <w:szCs w:val="44"/>
        </w:rPr>
        <w:t xml:space="preserve">Module 2 </w:t>
      </w:r>
      <w:r w:rsidR="00E3027F">
        <w:rPr>
          <w:b/>
          <w:bCs/>
          <w:color w:val="0070C0"/>
          <w:sz w:val="44"/>
          <w:szCs w:val="44"/>
        </w:rPr>
        <w:t>– Roscrea RTC</w:t>
      </w:r>
    </w:p>
    <w:p w14:paraId="6B62B452" w14:textId="77777777" w:rsidR="00E3027F" w:rsidRDefault="00E3027F" w:rsidP="00E3027F">
      <w:pPr>
        <w:spacing w:line="259" w:lineRule="auto"/>
        <w:jc w:val="center"/>
        <w:rPr>
          <w:b/>
          <w:bCs/>
          <w:color w:val="FF0000"/>
          <w:sz w:val="28"/>
          <w:szCs w:val="28"/>
        </w:rPr>
      </w:pPr>
      <w:r>
        <w:rPr>
          <w:b/>
          <w:bCs/>
          <w:color w:val="FF0000"/>
          <w:sz w:val="28"/>
          <w:szCs w:val="28"/>
        </w:rPr>
        <w:t>Group 1 - 15-17 May 2023</w:t>
      </w:r>
    </w:p>
    <w:p w14:paraId="44AC9F9B" w14:textId="77777777" w:rsidR="00E3027F" w:rsidRDefault="00E3027F" w:rsidP="00E3027F">
      <w:pPr>
        <w:spacing w:line="259" w:lineRule="auto"/>
        <w:jc w:val="center"/>
        <w:rPr>
          <w:b/>
          <w:bCs/>
          <w:color w:val="FF0000"/>
          <w:sz w:val="28"/>
          <w:szCs w:val="28"/>
        </w:rPr>
      </w:pPr>
      <w:r>
        <w:rPr>
          <w:b/>
          <w:bCs/>
          <w:color w:val="FF0000"/>
          <w:sz w:val="28"/>
          <w:szCs w:val="28"/>
        </w:rPr>
        <w:t>Group 2 – 22-24 May 2023</w:t>
      </w:r>
    </w:p>
    <w:p w14:paraId="2D73D3DA" w14:textId="77777777" w:rsidR="00E3027F" w:rsidRDefault="00E3027F" w:rsidP="00E3027F">
      <w:pPr>
        <w:spacing w:line="259" w:lineRule="auto"/>
        <w:jc w:val="center"/>
        <w:rPr>
          <w:b/>
          <w:bCs/>
          <w:color w:val="FF0000"/>
          <w:sz w:val="28"/>
          <w:szCs w:val="28"/>
        </w:rPr>
      </w:pPr>
    </w:p>
    <w:p w14:paraId="4F93242B" w14:textId="7B58E7A7" w:rsidR="00E3027F" w:rsidRPr="00856CD7" w:rsidRDefault="00E3027F" w:rsidP="00E3027F">
      <w:pPr>
        <w:spacing w:line="259" w:lineRule="auto"/>
        <w:jc w:val="center"/>
        <w:rPr>
          <w:b/>
          <w:bCs/>
          <w:color w:val="FF0000"/>
          <w:sz w:val="44"/>
          <w:szCs w:val="44"/>
        </w:rPr>
      </w:pPr>
      <w:r w:rsidRPr="00971FE9">
        <w:rPr>
          <w:b/>
          <w:bCs/>
          <w:color w:val="FF0000"/>
          <w:sz w:val="28"/>
          <w:szCs w:val="28"/>
        </w:rPr>
        <w:t xml:space="preserve">Module 2: Day 1 </w:t>
      </w:r>
      <w:r w:rsidR="00E17495">
        <w:rPr>
          <w:b/>
          <w:bCs/>
          <w:color w:val="FF0000"/>
          <w:sz w:val="28"/>
          <w:szCs w:val="28"/>
        </w:rPr>
        <w:t xml:space="preserve">- </w:t>
      </w:r>
      <w:r w:rsidRPr="00971FE9">
        <w:rPr>
          <w:b/>
          <w:bCs/>
          <w:color w:val="FF0000"/>
          <w:sz w:val="28"/>
          <w:szCs w:val="28"/>
        </w:rPr>
        <w:t xml:space="preserve">Characterisation </w:t>
      </w:r>
    </w:p>
    <w:tbl>
      <w:tblPr>
        <w:tblStyle w:val="TableGrid"/>
        <w:tblW w:w="5585" w:type="pct"/>
        <w:jc w:val="center"/>
        <w:tblLook w:val="04A0" w:firstRow="1" w:lastRow="0" w:firstColumn="1" w:lastColumn="0" w:noHBand="0" w:noVBand="1"/>
      </w:tblPr>
      <w:tblGrid>
        <w:gridCol w:w="1362"/>
        <w:gridCol w:w="1468"/>
        <w:gridCol w:w="5130"/>
        <w:gridCol w:w="2111"/>
      </w:tblGrid>
      <w:tr w:rsidR="00281BEC" w:rsidRPr="00E82282" w14:paraId="221EE42A" w14:textId="77777777" w:rsidTr="00281BEC">
        <w:trPr>
          <w:jc w:val="center"/>
        </w:trPr>
        <w:tc>
          <w:tcPr>
            <w:tcW w:w="676" w:type="pct"/>
            <w:vAlign w:val="center"/>
          </w:tcPr>
          <w:p w14:paraId="5ADF5485" w14:textId="77777777" w:rsidR="00E3027F" w:rsidRPr="002636A6" w:rsidRDefault="00E3027F" w:rsidP="00281BEC">
            <w:pPr>
              <w:rPr>
                <w:rFonts w:ascii="Calibri" w:hAnsi="Calibri" w:cs="Calibri"/>
                <w:b/>
                <w:bCs/>
                <w:color w:val="0066CC"/>
                <w:sz w:val="24"/>
                <w:szCs w:val="24"/>
              </w:rPr>
            </w:pPr>
            <w:r>
              <w:rPr>
                <w:rFonts w:ascii="Calibri" w:hAnsi="Calibri" w:cs="Calibri"/>
                <w:b/>
                <w:bCs/>
                <w:color w:val="0066CC"/>
                <w:sz w:val="24"/>
                <w:szCs w:val="24"/>
              </w:rPr>
              <w:t>Topics</w:t>
            </w:r>
          </w:p>
        </w:tc>
        <w:tc>
          <w:tcPr>
            <w:tcW w:w="729" w:type="pct"/>
            <w:vAlign w:val="center"/>
          </w:tcPr>
          <w:p w14:paraId="44BA566C" w14:textId="77777777" w:rsidR="00E3027F" w:rsidRPr="002636A6" w:rsidRDefault="00E3027F" w:rsidP="00281BEC">
            <w:pPr>
              <w:rPr>
                <w:rFonts w:ascii="Calibri" w:hAnsi="Calibri" w:cs="Calibri"/>
                <w:b/>
                <w:bCs/>
                <w:color w:val="0066CC"/>
                <w:sz w:val="24"/>
                <w:szCs w:val="24"/>
              </w:rPr>
            </w:pPr>
            <w:r w:rsidRPr="002636A6">
              <w:rPr>
                <w:rFonts w:ascii="Calibri" w:hAnsi="Calibri" w:cs="Calibri"/>
                <w:b/>
                <w:bCs/>
                <w:color w:val="0066CC"/>
                <w:sz w:val="24"/>
                <w:szCs w:val="24"/>
              </w:rPr>
              <w:t>Time</w:t>
            </w:r>
          </w:p>
        </w:tc>
        <w:tc>
          <w:tcPr>
            <w:tcW w:w="2547" w:type="pct"/>
            <w:vAlign w:val="center"/>
          </w:tcPr>
          <w:p w14:paraId="3B923A7C" w14:textId="77777777" w:rsidR="00E3027F" w:rsidRPr="002636A6" w:rsidRDefault="00E3027F" w:rsidP="00281BEC">
            <w:pPr>
              <w:rPr>
                <w:rFonts w:ascii="Calibri" w:hAnsi="Calibri" w:cs="Calibri"/>
                <w:b/>
                <w:bCs/>
                <w:color w:val="0066CC"/>
                <w:sz w:val="24"/>
                <w:szCs w:val="24"/>
              </w:rPr>
            </w:pPr>
            <w:r w:rsidRPr="002636A6">
              <w:rPr>
                <w:rFonts w:ascii="Calibri" w:hAnsi="Calibri" w:cs="Calibri"/>
                <w:b/>
                <w:bCs/>
                <w:color w:val="0066CC"/>
                <w:sz w:val="24"/>
                <w:szCs w:val="24"/>
              </w:rPr>
              <w:t>Topic Components</w:t>
            </w:r>
          </w:p>
        </w:tc>
        <w:tc>
          <w:tcPr>
            <w:tcW w:w="1048" w:type="pct"/>
            <w:vAlign w:val="center"/>
          </w:tcPr>
          <w:p w14:paraId="73DA8B4C" w14:textId="77777777" w:rsidR="00E3027F" w:rsidRPr="002636A6" w:rsidRDefault="00E3027F" w:rsidP="00281BEC">
            <w:pPr>
              <w:rPr>
                <w:rFonts w:ascii="Calibri" w:hAnsi="Calibri" w:cs="Calibri"/>
                <w:b/>
                <w:bCs/>
                <w:color w:val="0066CC"/>
                <w:sz w:val="24"/>
                <w:szCs w:val="24"/>
              </w:rPr>
            </w:pPr>
          </w:p>
        </w:tc>
      </w:tr>
      <w:tr w:rsidR="00BE6F66" w14:paraId="39B91B33" w14:textId="77777777" w:rsidTr="00281BEC">
        <w:trPr>
          <w:jc w:val="center"/>
        </w:trPr>
        <w:tc>
          <w:tcPr>
            <w:tcW w:w="676" w:type="pct"/>
            <w:vMerge w:val="restart"/>
            <w:vAlign w:val="center"/>
          </w:tcPr>
          <w:p w14:paraId="1623D4FC" w14:textId="77777777" w:rsidR="00BE6F66" w:rsidRDefault="00BE6F66" w:rsidP="00281BEC">
            <w:pPr>
              <w:rPr>
                <w:rFonts w:ascii="Calibri" w:hAnsi="Calibri" w:cs="Calibri"/>
                <w:b/>
                <w:bCs/>
                <w:color w:val="0066CC"/>
              </w:rPr>
            </w:pPr>
            <w:r>
              <w:rPr>
                <w:rFonts w:ascii="Calibri" w:hAnsi="Calibri" w:cs="Calibri"/>
                <w:b/>
                <w:bCs/>
                <w:color w:val="0066CC"/>
              </w:rPr>
              <w:t xml:space="preserve">Introduction </w:t>
            </w:r>
          </w:p>
        </w:tc>
        <w:tc>
          <w:tcPr>
            <w:tcW w:w="729" w:type="pct"/>
            <w:vAlign w:val="center"/>
          </w:tcPr>
          <w:p w14:paraId="77AE8416" w14:textId="77777777" w:rsidR="00BE6F66" w:rsidRPr="00216CE3" w:rsidRDefault="00BE6F66" w:rsidP="00281BEC">
            <w:pPr>
              <w:rPr>
                <w:rFonts w:ascii="Calibri" w:hAnsi="Calibri" w:cs="Calibri"/>
                <w:b/>
                <w:bCs/>
                <w:color w:val="000000" w:themeColor="text1"/>
                <w:sz w:val="20"/>
                <w:szCs w:val="20"/>
              </w:rPr>
            </w:pPr>
            <w:r w:rsidRPr="00216CE3">
              <w:rPr>
                <w:rFonts w:ascii="Calibri" w:hAnsi="Calibri" w:cs="Calibri"/>
                <w:b/>
                <w:bCs/>
                <w:color w:val="000000" w:themeColor="text1"/>
                <w:sz w:val="20"/>
                <w:szCs w:val="20"/>
              </w:rPr>
              <w:t>09:00</w:t>
            </w:r>
            <w:r>
              <w:rPr>
                <w:rFonts w:ascii="Calibri" w:hAnsi="Calibri" w:cs="Calibri"/>
                <w:b/>
                <w:bCs/>
                <w:color w:val="000000" w:themeColor="text1"/>
                <w:sz w:val="20"/>
                <w:szCs w:val="20"/>
              </w:rPr>
              <w:t xml:space="preserve"> </w:t>
            </w:r>
            <w:r w:rsidRPr="00216CE3">
              <w:rPr>
                <w:rFonts w:ascii="Calibri" w:hAnsi="Calibri" w:cs="Calibri"/>
                <w:b/>
                <w:bCs/>
                <w:color w:val="000000" w:themeColor="text1"/>
                <w:sz w:val="20"/>
                <w:szCs w:val="20"/>
              </w:rPr>
              <w:t>-</w:t>
            </w:r>
            <w:r>
              <w:rPr>
                <w:rFonts w:ascii="Calibri" w:hAnsi="Calibri" w:cs="Calibri"/>
                <w:b/>
                <w:bCs/>
                <w:color w:val="000000" w:themeColor="text1"/>
                <w:sz w:val="20"/>
                <w:szCs w:val="20"/>
              </w:rPr>
              <w:t xml:space="preserve"> </w:t>
            </w:r>
            <w:r w:rsidRPr="00216CE3">
              <w:rPr>
                <w:rFonts w:ascii="Calibri" w:hAnsi="Calibri" w:cs="Calibri"/>
                <w:b/>
                <w:bCs/>
                <w:color w:val="000000" w:themeColor="text1"/>
                <w:sz w:val="20"/>
                <w:szCs w:val="20"/>
              </w:rPr>
              <w:t>09:15</w:t>
            </w:r>
          </w:p>
        </w:tc>
        <w:tc>
          <w:tcPr>
            <w:tcW w:w="2547" w:type="pct"/>
            <w:vAlign w:val="center"/>
          </w:tcPr>
          <w:p w14:paraId="7D0E3733" w14:textId="77777777" w:rsidR="00BE6F66" w:rsidRDefault="00BE6F66" w:rsidP="00281BEC">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Outline of day and Learning objectives</w:t>
            </w:r>
          </w:p>
        </w:tc>
        <w:tc>
          <w:tcPr>
            <w:tcW w:w="1048" w:type="pct"/>
            <w:vAlign w:val="center"/>
          </w:tcPr>
          <w:p w14:paraId="25689F6F" w14:textId="77777777" w:rsidR="00BE6F66" w:rsidRPr="00AA73E8" w:rsidRDefault="00BE6F66" w:rsidP="00281BEC">
            <w:pPr>
              <w:pStyle w:val="ListParagraph"/>
              <w:ind w:left="0"/>
              <w:rPr>
                <w:rFonts w:ascii="Calibri" w:hAnsi="Calibri" w:cs="Calibri"/>
                <w:b/>
                <w:color w:val="000000" w:themeColor="text1"/>
                <w:sz w:val="20"/>
                <w:szCs w:val="20"/>
              </w:rPr>
            </w:pPr>
            <w:r w:rsidRPr="00AA73E8">
              <w:rPr>
                <w:rFonts w:ascii="Calibri" w:hAnsi="Calibri" w:cs="Calibri"/>
                <w:b/>
                <w:color w:val="000000" w:themeColor="text1"/>
                <w:sz w:val="20"/>
                <w:szCs w:val="20"/>
              </w:rPr>
              <w:t>LAWPRO</w:t>
            </w:r>
          </w:p>
        </w:tc>
      </w:tr>
      <w:tr w:rsidR="00BE6F66" w14:paraId="310CD3CC" w14:textId="77777777" w:rsidTr="00281BEC">
        <w:trPr>
          <w:trHeight w:val="554"/>
          <w:jc w:val="center"/>
        </w:trPr>
        <w:tc>
          <w:tcPr>
            <w:tcW w:w="676" w:type="pct"/>
            <w:vMerge/>
            <w:vAlign w:val="center"/>
          </w:tcPr>
          <w:p w14:paraId="0D553E02" w14:textId="77777777" w:rsidR="00BE6F66" w:rsidRPr="00D01710" w:rsidRDefault="00BE6F66" w:rsidP="00281BEC">
            <w:pPr>
              <w:rPr>
                <w:rFonts w:ascii="Calibri" w:hAnsi="Calibri" w:cs="Calibri"/>
                <w:b/>
                <w:bCs/>
                <w:color w:val="0066CC"/>
              </w:rPr>
            </w:pPr>
          </w:p>
        </w:tc>
        <w:tc>
          <w:tcPr>
            <w:tcW w:w="729" w:type="pct"/>
            <w:vAlign w:val="center"/>
          </w:tcPr>
          <w:p w14:paraId="1A389B56" w14:textId="77777777" w:rsidR="00BE6F66" w:rsidRPr="00216CE3" w:rsidRDefault="00BE6F66" w:rsidP="00281BEC">
            <w:pPr>
              <w:rPr>
                <w:rFonts w:ascii="Calibri" w:hAnsi="Calibri" w:cs="Calibri"/>
                <w:b/>
                <w:bCs/>
                <w:color w:val="000000" w:themeColor="text1"/>
                <w:sz w:val="20"/>
                <w:szCs w:val="20"/>
              </w:rPr>
            </w:pPr>
            <w:r w:rsidRPr="00216CE3">
              <w:rPr>
                <w:rFonts w:ascii="Calibri" w:hAnsi="Calibri" w:cs="Calibri"/>
                <w:b/>
                <w:bCs/>
                <w:color w:val="000000" w:themeColor="text1"/>
                <w:sz w:val="20"/>
                <w:szCs w:val="20"/>
              </w:rPr>
              <w:t>09:15 – 10:00</w:t>
            </w:r>
          </w:p>
        </w:tc>
        <w:tc>
          <w:tcPr>
            <w:tcW w:w="2547" w:type="pct"/>
            <w:vAlign w:val="center"/>
          </w:tcPr>
          <w:p w14:paraId="08ABE619" w14:textId="77777777" w:rsidR="00BE6F66" w:rsidRPr="00D01710" w:rsidRDefault="00BE6F66" w:rsidP="00281BEC">
            <w:pPr>
              <w:pStyle w:val="ListParagraph"/>
              <w:numPr>
                <w:ilvl w:val="0"/>
                <w:numId w:val="27"/>
              </w:numPr>
              <w:rPr>
                <w:bCs/>
                <w:sz w:val="20"/>
                <w:szCs w:val="20"/>
              </w:rPr>
            </w:pPr>
            <w:r>
              <w:rPr>
                <w:bCs/>
                <w:sz w:val="20"/>
                <w:szCs w:val="20"/>
              </w:rPr>
              <w:t>Recap – conceptual model and objective</w:t>
            </w:r>
          </w:p>
        </w:tc>
        <w:tc>
          <w:tcPr>
            <w:tcW w:w="1048" w:type="pct"/>
            <w:vAlign w:val="center"/>
          </w:tcPr>
          <w:p w14:paraId="45A6F4DE" w14:textId="77777777" w:rsidR="00BE6F66" w:rsidRPr="00AA73E8" w:rsidRDefault="00BE6F66" w:rsidP="00281BEC">
            <w:pPr>
              <w:pStyle w:val="ListParagraph"/>
              <w:ind w:left="0"/>
              <w:rPr>
                <w:b/>
                <w:bCs/>
                <w:sz w:val="20"/>
                <w:szCs w:val="20"/>
              </w:rPr>
            </w:pPr>
            <w:r w:rsidRPr="00AA73E8">
              <w:rPr>
                <w:b/>
                <w:bCs/>
                <w:sz w:val="20"/>
                <w:szCs w:val="20"/>
              </w:rPr>
              <w:t>Donal</w:t>
            </w:r>
            <w:r>
              <w:rPr>
                <w:b/>
                <w:bCs/>
                <w:sz w:val="20"/>
                <w:szCs w:val="20"/>
              </w:rPr>
              <w:t xml:space="preserve"> Daly</w:t>
            </w:r>
          </w:p>
        </w:tc>
      </w:tr>
      <w:tr w:rsidR="00BE6F66" w14:paraId="0AC1FA23" w14:textId="77777777" w:rsidTr="00281BEC">
        <w:trPr>
          <w:jc w:val="center"/>
        </w:trPr>
        <w:tc>
          <w:tcPr>
            <w:tcW w:w="676" w:type="pct"/>
            <w:vMerge/>
            <w:vAlign w:val="center"/>
          </w:tcPr>
          <w:p w14:paraId="54260935" w14:textId="77777777" w:rsidR="00BE6F66" w:rsidRPr="00D01710" w:rsidRDefault="00BE6F66" w:rsidP="00281BEC">
            <w:pPr>
              <w:rPr>
                <w:rFonts w:ascii="Calibri" w:hAnsi="Calibri" w:cs="Calibri"/>
                <w:b/>
                <w:bCs/>
                <w:color w:val="0066CC"/>
              </w:rPr>
            </w:pPr>
          </w:p>
        </w:tc>
        <w:tc>
          <w:tcPr>
            <w:tcW w:w="729" w:type="pct"/>
            <w:vAlign w:val="center"/>
          </w:tcPr>
          <w:p w14:paraId="523C16C3" w14:textId="77777777" w:rsidR="00BE6F66" w:rsidRPr="00216CE3" w:rsidRDefault="00BE6F66" w:rsidP="00281BEC">
            <w:pPr>
              <w:rPr>
                <w:rFonts w:ascii="Calibri" w:hAnsi="Calibri" w:cs="Calibri"/>
                <w:b/>
                <w:bCs/>
                <w:color w:val="000000" w:themeColor="text1"/>
                <w:sz w:val="20"/>
                <w:szCs w:val="20"/>
              </w:rPr>
            </w:pPr>
            <w:r w:rsidRPr="00216CE3">
              <w:rPr>
                <w:rFonts w:ascii="Calibri" w:hAnsi="Calibri" w:cs="Calibri"/>
                <w:b/>
                <w:bCs/>
                <w:color w:val="000000" w:themeColor="text1"/>
                <w:sz w:val="20"/>
                <w:szCs w:val="20"/>
              </w:rPr>
              <w:t xml:space="preserve">10:00 </w:t>
            </w:r>
            <w:r>
              <w:rPr>
                <w:rFonts w:ascii="Calibri" w:hAnsi="Calibri" w:cs="Calibri"/>
                <w:b/>
                <w:bCs/>
                <w:color w:val="000000" w:themeColor="text1"/>
                <w:sz w:val="20"/>
                <w:szCs w:val="20"/>
              </w:rPr>
              <w:t>-</w:t>
            </w:r>
            <w:r w:rsidRPr="00216CE3">
              <w:rPr>
                <w:rFonts w:ascii="Calibri" w:hAnsi="Calibri" w:cs="Calibri"/>
                <w:b/>
                <w:bCs/>
                <w:color w:val="000000" w:themeColor="text1"/>
                <w:sz w:val="20"/>
                <w:szCs w:val="20"/>
              </w:rPr>
              <w:t>10:30</w:t>
            </w:r>
          </w:p>
        </w:tc>
        <w:tc>
          <w:tcPr>
            <w:tcW w:w="2547" w:type="pct"/>
            <w:vAlign w:val="center"/>
          </w:tcPr>
          <w:p w14:paraId="66420EE1" w14:textId="77777777" w:rsidR="00BE6F66" w:rsidRDefault="00BE6F66" w:rsidP="00281BEC">
            <w:pPr>
              <w:pStyle w:val="ListParagraph"/>
              <w:numPr>
                <w:ilvl w:val="0"/>
                <w:numId w:val="23"/>
              </w:numPr>
              <w:rPr>
                <w:rFonts w:ascii="Calibri" w:hAnsi="Calibri" w:cs="Calibri"/>
                <w:color w:val="000000" w:themeColor="text1"/>
                <w:sz w:val="20"/>
                <w:szCs w:val="20"/>
              </w:rPr>
            </w:pPr>
            <w:r w:rsidRPr="00935750">
              <w:rPr>
                <w:rFonts w:ascii="Calibri" w:hAnsi="Calibri" w:cs="Calibri"/>
                <w:color w:val="000000" w:themeColor="text1"/>
                <w:sz w:val="20"/>
                <w:szCs w:val="20"/>
              </w:rPr>
              <w:t>Overview of the Catchment Walk</w:t>
            </w:r>
          </w:p>
          <w:p w14:paraId="0F41B7FD" w14:textId="77777777" w:rsidR="00BE6F66" w:rsidRPr="00935750" w:rsidRDefault="00BE6F66" w:rsidP="00281BEC">
            <w:pPr>
              <w:pStyle w:val="ListParagraph"/>
              <w:numPr>
                <w:ilvl w:val="0"/>
                <w:numId w:val="23"/>
              </w:numPr>
              <w:rPr>
                <w:rFonts w:ascii="Calibri" w:hAnsi="Calibri" w:cs="Calibri"/>
                <w:color w:val="000000" w:themeColor="text1"/>
                <w:sz w:val="20"/>
                <w:szCs w:val="20"/>
              </w:rPr>
            </w:pPr>
            <w:r w:rsidRPr="00935750">
              <w:rPr>
                <w:rFonts w:ascii="Calibri" w:hAnsi="Calibri" w:cs="Calibri"/>
                <w:color w:val="000000" w:themeColor="text1"/>
                <w:sz w:val="20"/>
                <w:szCs w:val="20"/>
              </w:rPr>
              <w:t>Field sheet template</w:t>
            </w:r>
          </w:p>
        </w:tc>
        <w:tc>
          <w:tcPr>
            <w:tcW w:w="1048" w:type="pct"/>
            <w:vAlign w:val="center"/>
          </w:tcPr>
          <w:p w14:paraId="673C2E1D" w14:textId="77777777" w:rsidR="00BE6F66" w:rsidRPr="00AA73E8" w:rsidRDefault="00BE6F66" w:rsidP="00281BEC">
            <w:pPr>
              <w:pStyle w:val="ListParagraph"/>
              <w:ind w:left="0"/>
              <w:rPr>
                <w:rFonts w:ascii="Calibri" w:hAnsi="Calibri" w:cs="Calibri"/>
                <w:b/>
                <w:color w:val="000000" w:themeColor="text1"/>
                <w:sz w:val="20"/>
                <w:szCs w:val="20"/>
              </w:rPr>
            </w:pPr>
            <w:r w:rsidRPr="00AA73E8">
              <w:rPr>
                <w:rFonts w:ascii="Calibri" w:hAnsi="Calibri" w:cs="Calibri"/>
                <w:b/>
                <w:color w:val="000000" w:themeColor="text1"/>
                <w:sz w:val="20"/>
                <w:szCs w:val="20"/>
              </w:rPr>
              <w:t>Maeve</w:t>
            </w:r>
            <w:r>
              <w:rPr>
                <w:rFonts w:ascii="Calibri" w:hAnsi="Calibri" w:cs="Calibri"/>
                <w:b/>
                <w:color w:val="000000" w:themeColor="text1"/>
                <w:sz w:val="20"/>
                <w:szCs w:val="20"/>
              </w:rPr>
              <w:t xml:space="preserve"> Ryan</w:t>
            </w:r>
          </w:p>
        </w:tc>
      </w:tr>
      <w:tr w:rsidR="00BE6F66" w14:paraId="117286B6" w14:textId="77777777" w:rsidTr="00BE6F66">
        <w:trPr>
          <w:jc w:val="center"/>
        </w:trPr>
        <w:tc>
          <w:tcPr>
            <w:tcW w:w="676" w:type="pct"/>
            <w:vMerge/>
            <w:shd w:val="clear" w:color="auto" w:fill="D9E2F3" w:themeFill="accent1" w:themeFillTint="33"/>
            <w:vAlign w:val="center"/>
          </w:tcPr>
          <w:p w14:paraId="4EA5BDE5" w14:textId="77777777" w:rsidR="00BE6F66" w:rsidRPr="007B125D" w:rsidRDefault="00BE6F66" w:rsidP="00281BEC">
            <w:pPr>
              <w:rPr>
                <w:rFonts w:ascii="Calibri" w:hAnsi="Calibri" w:cs="Calibri"/>
                <w:b/>
                <w:bCs/>
                <w:color w:val="0066CC"/>
              </w:rPr>
            </w:pPr>
          </w:p>
        </w:tc>
        <w:tc>
          <w:tcPr>
            <w:tcW w:w="729" w:type="pct"/>
            <w:shd w:val="clear" w:color="auto" w:fill="D9E2F3" w:themeFill="accent1" w:themeFillTint="33"/>
            <w:vAlign w:val="center"/>
          </w:tcPr>
          <w:p w14:paraId="4772E856" w14:textId="77777777" w:rsidR="00BE6F66" w:rsidRPr="00971FE9" w:rsidRDefault="00BE6F66" w:rsidP="00281BEC">
            <w:pPr>
              <w:rPr>
                <w:rFonts w:ascii="Calibri" w:hAnsi="Calibri" w:cs="Calibri"/>
                <w:b/>
                <w:bCs/>
                <w:color w:val="000000" w:themeColor="text1"/>
                <w:sz w:val="20"/>
                <w:szCs w:val="20"/>
              </w:rPr>
            </w:pPr>
            <w:r w:rsidRPr="00971FE9">
              <w:rPr>
                <w:rFonts w:ascii="Calibri" w:hAnsi="Calibri" w:cs="Calibri"/>
                <w:b/>
                <w:bCs/>
                <w:color w:val="000000" w:themeColor="text1"/>
                <w:sz w:val="20"/>
                <w:szCs w:val="20"/>
              </w:rPr>
              <w:t>10.30-10.45</w:t>
            </w:r>
          </w:p>
        </w:tc>
        <w:tc>
          <w:tcPr>
            <w:tcW w:w="2547" w:type="pct"/>
            <w:shd w:val="clear" w:color="auto" w:fill="D9E2F3" w:themeFill="accent1" w:themeFillTint="33"/>
            <w:vAlign w:val="center"/>
          </w:tcPr>
          <w:p w14:paraId="1E480588" w14:textId="77777777" w:rsidR="00BE6F66" w:rsidRPr="00971FE9" w:rsidRDefault="00BE6F66" w:rsidP="00281BEC">
            <w:pPr>
              <w:rPr>
                <w:rFonts w:ascii="Calibri" w:hAnsi="Calibri" w:cs="Calibri"/>
                <w:color w:val="000000" w:themeColor="text1"/>
                <w:sz w:val="20"/>
                <w:szCs w:val="20"/>
              </w:rPr>
            </w:pPr>
            <w:r w:rsidRPr="00971FE9">
              <w:rPr>
                <w:b/>
                <w:bCs/>
                <w:i/>
                <w:iCs/>
                <w:sz w:val="20"/>
                <w:szCs w:val="20"/>
                <w:lang w:eastAsia="en-IE"/>
              </w:rPr>
              <w:t>Tea/coffee break</w:t>
            </w:r>
          </w:p>
        </w:tc>
        <w:tc>
          <w:tcPr>
            <w:tcW w:w="1048" w:type="pct"/>
            <w:shd w:val="clear" w:color="auto" w:fill="D9E2F3" w:themeFill="accent1" w:themeFillTint="33"/>
            <w:vAlign w:val="center"/>
          </w:tcPr>
          <w:p w14:paraId="4C090786" w14:textId="77777777" w:rsidR="00BE6F66" w:rsidRPr="00AA73E8" w:rsidRDefault="00BE6F66" w:rsidP="00281BEC">
            <w:pPr>
              <w:rPr>
                <w:b/>
                <w:bCs/>
                <w:i/>
                <w:iCs/>
                <w:sz w:val="20"/>
                <w:szCs w:val="20"/>
                <w:lang w:eastAsia="en-IE"/>
              </w:rPr>
            </w:pPr>
          </w:p>
        </w:tc>
      </w:tr>
      <w:tr w:rsidR="00281BEC" w14:paraId="4CBBEA27" w14:textId="77777777" w:rsidTr="00281BEC">
        <w:trPr>
          <w:trHeight w:val="544"/>
          <w:jc w:val="center"/>
        </w:trPr>
        <w:tc>
          <w:tcPr>
            <w:tcW w:w="676" w:type="pct"/>
            <w:vMerge w:val="restart"/>
            <w:vAlign w:val="center"/>
          </w:tcPr>
          <w:p w14:paraId="71A69E39" w14:textId="77777777" w:rsidR="00E3027F" w:rsidRPr="00C22BDE" w:rsidRDefault="00E3027F" w:rsidP="00281BEC">
            <w:pPr>
              <w:rPr>
                <w:rFonts w:ascii="Calibri" w:hAnsi="Calibri" w:cs="Calibri"/>
                <w:b/>
                <w:bCs/>
                <w:color w:val="000000" w:themeColor="text1"/>
              </w:rPr>
            </w:pPr>
            <w:r>
              <w:rPr>
                <w:rFonts w:ascii="Calibri" w:hAnsi="Calibri" w:cs="Calibri"/>
                <w:b/>
                <w:bCs/>
                <w:color w:val="0066CC"/>
              </w:rPr>
              <w:t>Catchment walk</w:t>
            </w:r>
          </w:p>
        </w:tc>
        <w:tc>
          <w:tcPr>
            <w:tcW w:w="729" w:type="pct"/>
            <w:vAlign w:val="center"/>
          </w:tcPr>
          <w:p w14:paraId="2010F40F" w14:textId="77777777" w:rsidR="00E3027F" w:rsidRPr="00971FE9" w:rsidRDefault="00E3027F" w:rsidP="00281BEC">
            <w:pPr>
              <w:rPr>
                <w:rFonts w:ascii="Calibri" w:hAnsi="Calibri" w:cs="Calibri"/>
                <w:b/>
                <w:bCs/>
                <w:color w:val="000000" w:themeColor="text1"/>
                <w:sz w:val="20"/>
                <w:szCs w:val="20"/>
              </w:rPr>
            </w:pPr>
            <w:r w:rsidRPr="00971FE9">
              <w:rPr>
                <w:rFonts w:ascii="Calibri" w:hAnsi="Calibri" w:cs="Calibri"/>
                <w:b/>
                <w:bCs/>
                <w:color w:val="000000" w:themeColor="text1"/>
                <w:sz w:val="20"/>
                <w:szCs w:val="20"/>
              </w:rPr>
              <w:t>10:45-11:45</w:t>
            </w:r>
          </w:p>
        </w:tc>
        <w:tc>
          <w:tcPr>
            <w:tcW w:w="2547" w:type="pct"/>
            <w:vAlign w:val="center"/>
          </w:tcPr>
          <w:p w14:paraId="456FA6F6" w14:textId="77777777" w:rsidR="00E3027F" w:rsidRPr="00971FE9" w:rsidRDefault="00E3027F" w:rsidP="00281BEC">
            <w:pPr>
              <w:pStyle w:val="ListParagraph"/>
              <w:numPr>
                <w:ilvl w:val="0"/>
                <w:numId w:val="23"/>
              </w:numPr>
              <w:rPr>
                <w:rFonts w:ascii="Calibri" w:hAnsi="Calibri" w:cs="Calibri"/>
                <w:color w:val="000000" w:themeColor="text1"/>
                <w:sz w:val="20"/>
                <w:szCs w:val="20"/>
              </w:rPr>
            </w:pPr>
            <w:r w:rsidRPr="00971FE9">
              <w:rPr>
                <w:rFonts w:ascii="Calibri" w:hAnsi="Calibri" w:cs="Calibri"/>
                <w:color w:val="000000" w:themeColor="text1"/>
                <w:sz w:val="20"/>
                <w:szCs w:val="20"/>
              </w:rPr>
              <w:t>Physio-chemical indicators</w:t>
            </w:r>
          </w:p>
          <w:p w14:paraId="6764F817" w14:textId="77777777" w:rsidR="00E3027F" w:rsidRPr="00971FE9" w:rsidRDefault="00E3027F" w:rsidP="00281BEC">
            <w:pPr>
              <w:pStyle w:val="ListParagraph"/>
              <w:numPr>
                <w:ilvl w:val="0"/>
                <w:numId w:val="23"/>
              </w:numPr>
              <w:rPr>
                <w:rFonts w:ascii="Calibri" w:hAnsi="Calibri" w:cs="Calibri"/>
                <w:color w:val="000000" w:themeColor="text1"/>
                <w:sz w:val="20"/>
                <w:szCs w:val="20"/>
              </w:rPr>
            </w:pPr>
            <w:r w:rsidRPr="00971FE9">
              <w:rPr>
                <w:rFonts w:ascii="Calibri" w:hAnsi="Calibri" w:cs="Calibri"/>
                <w:color w:val="000000" w:themeColor="text1"/>
                <w:sz w:val="20"/>
                <w:szCs w:val="20"/>
              </w:rPr>
              <w:t>Examples</w:t>
            </w:r>
          </w:p>
          <w:p w14:paraId="278E8A8F" w14:textId="77777777" w:rsidR="00E3027F" w:rsidRPr="00971FE9" w:rsidRDefault="00E3027F" w:rsidP="00281BEC">
            <w:pPr>
              <w:pStyle w:val="ListParagraph"/>
              <w:numPr>
                <w:ilvl w:val="0"/>
                <w:numId w:val="23"/>
              </w:numPr>
              <w:rPr>
                <w:rFonts w:ascii="Calibri" w:hAnsi="Calibri" w:cs="Calibri"/>
                <w:color w:val="000000" w:themeColor="text1"/>
                <w:sz w:val="20"/>
                <w:szCs w:val="20"/>
              </w:rPr>
            </w:pPr>
            <w:r w:rsidRPr="00971FE9">
              <w:rPr>
                <w:rFonts w:ascii="Calibri" w:hAnsi="Calibri" w:cs="Calibri"/>
                <w:color w:val="000000" w:themeColor="text1"/>
                <w:sz w:val="20"/>
                <w:szCs w:val="20"/>
              </w:rPr>
              <w:t>Practical demonstration</w:t>
            </w:r>
          </w:p>
        </w:tc>
        <w:tc>
          <w:tcPr>
            <w:tcW w:w="1048" w:type="pct"/>
            <w:vAlign w:val="center"/>
          </w:tcPr>
          <w:p w14:paraId="226661A0" w14:textId="77777777" w:rsidR="00E3027F" w:rsidRPr="00AA73E8" w:rsidRDefault="00E3027F" w:rsidP="00281BEC">
            <w:pPr>
              <w:pStyle w:val="ListParagraph"/>
              <w:ind w:left="0"/>
              <w:rPr>
                <w:rFonts w:ascii="Calibri" w:hAnsi="Calibri" w:cs="Calibri"/>
                <w:b/>
                <w:color w:val="000000" w:themeColor="text1"/>
                <w:sz w:val="20"/>
                <w:szCs w:val="20"/>
              </w:rPr>
            </w:pPr>
            <w:r w:rsidRPr="00AA73E8">
              <w:rPr>
                <w:rFonts w:ascii="Calibri" w:hAnsi="Calibri" w:cs="Calibri"/>
                <w:b/>
                <w:color w:val="000000" w:themeColor="text1"/>
                <w:sz w:val="20"/>
                <w:szCs w:val="20"/>
              </w:rPr>
              <w:t>Maeve</w:t>
            </w:r>
            <w:r>
              <w:rPr>
                <w:rFonts w:ascii="Calibri" w:hAnsi="Calibri" w:cs="Calibri"/>
                <w:b/>
                <w:color w:val="000000" w:themeColor="text1"/>
                <w:sz w:val="20"/>
                <w:szCs w:val="20"/>
              </w:rPr>
              <w:t xml:space="preserve"> Ryan</w:t>
            </w:r>
          </w:p>
        </w:tc>
      </w:tr>
      <w:tr w:rsidR="00281BEC" w14:paraId="104F905C" w14:textId="77777777" w:rsidTr="00281BEC">
        <w:trPr>
          <w:jc w:val="center"/>
        </w:trPr>
        <w:tc>
          <w:tcPr>
            <w:tcW w:w="676" w:type="pct"/>
            <w:vMerge/>
            <w:vAlign w:val="center"/>
          </w:tcPr>
          <w:p w14:paraId="6012A864" w14:textId="77777777" w:rsidR="00E3027F" w:rsidRDefault="00E3027F" w:rsidP="00281BEC">
            <w:pPr>
              <w:rPr>
                <w:rFonts w:ascii="Calibri" w:hAnsi="Calibri" w:cs="Calibri"/>
                <w:b/>
                <w:bCs/>
                <w:color w:val="0066CC"/>
              </w:rPr>
            </w:pPr>
          </w:p>
        </w:tc>
        <w:tc>
          <w:tcPr>
            <w:tcW w:w="729" w:type="pct"/>
            <w:vAlign w:val="center"/>
          </w:tcPr>
          <w:p w14:paraId="46D2F672" w14:textId="77777777" w:rsidR="00E3027F" w:rsidRPr="00971FE9" w:rsidRDefault="00E3027F" w:rsidP="00281BEC">
            <w:pPr>
              <w:rPr>
                <w:rFonts w:ascii="Calibri" w:hAnsi="Calibri" w:cs="Calibri"/>
                <w:b/>
                <w:bCs/>
                <w:color w:val="000000" w:themeColor="text1"/>
                <w:sz w:val="20"/>
                <w:szCs w:val="20"/>
              </w:rPr>
            </w:pPr>
            <w:r w:rsidRPr="00971FE9">
              <w:rPr>
                <w:rFonts w:ascii="Calibri" w:hAnsi="Calibri" w:cs="Calibri"/>
                <w:b/>
                <w:bCs/>
                <w:color w:val="000000" w:themeColor="text1"/>
                <w:sz w:val="20"/>
                <w:szCs w:val="20"/>
              </w:rPr>
              <w:t>11:45-12:15</w:t>
            </w:r>
          </w:p>
        </w:tc>
        <w:tc>
          <w:tcPr>
            <w:tcW w:w="2547" w:type="pct"/>
            <w:vAlign w:val="center"/>
          </w:tcPr>
          <w:p w14:paraId="26453F65" w14:textId="77777777" w:rsidR="00E3027F" w:rsidRPr="00971FE9" w:rsidRDefault="00E3027F" w:rsidP="00281BEC">
            <w:pPr>
              <w:pStyle w:val="ListParagraph"/>
              <w:numPr>
                <w:ilvl w:val="0"/>
                <w:numId w:val="23"/>
              </w:numPr>
              <w:rPr>
                <w:rFonts w:ascii="Calibri" w:hAnsi="Calibri" w:cs="Calibri"/>
                <w:color w:val="000000" w:themeColor="text1"/>
                <w:sz w:val="20"/>
                <w:szCs w:val="20"/>
              </w:rPr>
            </w:pPr>
            <w:r w:rsidRPr="00971FE9">
              <w:rPr>
                <w:rFonts w:ascii="Calibri" w:hAnsi="Calibri" w:cs="Calibri"/>
                <w:color w:val="000000" w:themeColor="text1"/>
                <w:sz w:val="20"/>
                <w:szCs w:val="20"/>
              </w:rPr>
              <w:t xml:space="preserve">Landscape indicators </w:t>
            </w:r>
          </w:p>
          <w:p w14:paraId="499DC036" w14:textId="77777777" w:rsidR="00E3027F" w:rsidRPr="00971FE9" w:rsidRDefault="00E3027F" w:rsidP="00281BEC">
            <w:pPr>
              <w:pStyle w:val="ListParagraph"/>
              <w:numPr>
                <w:ilvl w:val="0"/>
                <w:numId w:val="23"/>
              </w:numPr>
              <w:rPr>
                <w:rFonts w:ascii="Calibri" w:hAnsi="Calibri" w:cs="Calibri"/>
                <w:color w:val="000000" w:themeColor="text1"/>
                <w:sz w:val="20"/>
                <w:szCs w:val="20"/>
              </w:rPr>
            </w:pPr>
            <w:r w:rsidRPr="00971FE9">
              <w:rPr>
                <w:rFonts w:ascii="Calibri" w:hAnsi="Calibri" w:cs="Calibri"/>
                <w:color w:val="000000" w:themeColor="text1"/>
                <w:sz w:val="20"/>
                <w:szCs w:val="20"/>
              </w:rPr>
              <w:t>Visual assessments</w:t>
            </w:r>
          </w:p>
        </w:tc>
        <w:tc>
          <w:tcPr>
            <w:tcW w:w="1048" w:type="pct"/>
            <w:vAlign w:val="center"/>
          </w:tcPr>
          <w:p w14:paraId="43E3AC23" w14:textId="77777777" w:rsidR="00E3027F" w:rsidRPr="00AA73E8" w:rsidRDefault="00E3027F" w:rsidP="00281BEC">
            <w:pPr>
              <w:pStyle w:val="ListParagraph"/>
              <w:ind w:left="0"/>
              <w:rPr>
                <w:rFonts w:ascii="Calibri" w:hAnsi="Calibri" w:cs="Calibri"/>
                <w:b/>
                <w:color w:val="000000" w:themeColor="text1"/>
                <w:sz w:val="20"/>
                <w:szCs w:val="20"/>
              </w:rPr>
            </w:pPr>
            <w:r w:rsidRPr="00AA73E8">
              <w:rPr>
                <w:rFonts w:ascii="Calibri" w:hAnsi="Calibri" w:cs="Calibri"/>
                <w:b/>
                <w:color w:val="000000" w:themeColor="text1"/>
                <w:sz w:val="20"/>
                <w:szCs w:val="20"/>
              </w:rPr>
              <w:t>Donal</w:t>
            </w:r>
            <w:r>
              <w:rPr>
                <w:rFonts w:ascii="Calibri" w:hAnsi="Calibri" w:cs="Calibri"/>
                <w:b/>
                <w:color w:val="000000" w:themeColor="text1"/>
                <w:sz w:val="20"/>
                <w:szCs w:val="20"/>
              </w:rPr>
              <w:t xml:space="preserve"> Daly</w:t>
            </w:r>
          </w:p>
        </w:tc>
      </w:tr>
      <w:tr w:rsidR="00281BEC" w14:paraId="184621B5" w14:textId="77777777" w:rsidTr="00BE6F66">
        <w:trPr>
          <w:jc w:val="center"/>
        </w:trPr>
        <w:tc>
          <w:tcPr>
            <w:tcW w:w="676" w:type="pct"/>
            <w:vMerge/>
            <w:vAlign w:val="center"/>
          </w:tcPr>
          <w:p w14:paraId="5761E480" w14:textId="77777777" w:rsidR="00E3027F" w:rsidRDefault="00E3027F" w:rsidP="00281BEC">
            <w:pPr>
              <w:rPr>
                <w:rFonts w:ascii="Calibri" w:hAnsi="Calibri" w:cs="Calibri"/>
                <w:b/>
                <w:bCs/>
                <w:color w:val="0066CC"/>
              </w:rPr>
            </w:pPr>
          </w:p>
        </w:tc>
        <w:tc>
          <w:tcPr>
            <w:tcW w:w="729" w:type="pct"/>
            <w:shd w:val="clear" w:color="auto" w:fill="D9E2F3" w:themeFill="accent1" w:themeFillTint="33"/>
            <w:vAlign w:val="center"/>
          </w:tcPr>
          <w:p w14:paraId="6187DC7D" w14:textId="77777777" w:rsidR="00E3027F" w:rsidRPr="00971FE9" w:rsidRDefault="00E3027F" w:rsidP="00281BEC">
            <w:pPr>
              <w:rPr>
                <w:rFonts w:ascii="Calibri" w:hAnsi="Calibri" w:cs="Calibri"/>
                <w:b/>
                <w:bCs/>
                <w:color w:val="000000" w:themeColor="text1"/>
                <w:sz w:val="20"/>
                <w:szCs w:val="20"/>
              </w:rPr>
            </w:pPr>
            <w:r w:rsidRPr="00971FE9">
              <w:rPr>
                <w:rFonts w:ascii="Calibri" w:hAnsi="Calibri" w:cs="Calibri"/>
                <w:b/>
                <w:bCs/>
                <w:color w:val="000000" w:themeColor="text1"/>
                <w:sz w:val="20"/>
                <w:szCs w:val="20"/>
              </w:rPr>
              <w:t>12.15-13:00</w:t>
            </w:r>
          </w:p>
        </w:tc>
        <w:tc>
          <w:tcPr>
            <w:tcW w:w="2547" w:type="pct"/>
            <w:shd w:val="clear" w:color="auto" w:fill="D9E2F3" w:themeFill="accent1" w:themeFillTint="33"/>
            <w:vAlign w:val="center"/>
          </w:tcPr>
          <w:p w14:paraId="34228705" w14:textId="77777777" w:rsidR="00E3027F" w:rsidRPr="00971FE9" w:rsidRDefault="00E3027F" w:rsidP="00281BEC">
            <w:pPr>
              <w:rPr>
                <w:rFonts w:ascii="Calibri" w:hAnsi="Calibri" w:cs="Calibri"/>
                <w:color w:val="000000" w:themeColor="text1"/>
                <w:sz w:val="20"/>
                <w:szCs w:val="20"/>
              </w:rPr>
            </w:pPr>
            <w:r w:rsidRPr="00971FE9">
              <w:rPr>
                <w:b/>
                <w:bCs/>
                <w:sz w:val="20"/>
                <w:szCs w:val="20"/>
                <w:lang w:eastAsia="en-IE"/>
              </w:rPr>
              <w:t>Lunch break</w:t>
            </w:r>
          </w:p>
        </w:tc>
        <w:tc>
          <w:tcPr>
            <w:tcW w:w="1048" w:type="pct"/>
            <w:shd w:val="clear" w:color="auto" w:fill="D9E2F3" w:themeFill="accent1" w:themeFillTint="33"/>
            <w:vAlign w:val="center"/>
          </w:tcPr>
          <w:p w14:paraId="2BA29BF7" w14:textId="77777777" w:rsidR="00E3027F" w:rsidRPr="00AA73E8" w:rsidRDefault="00E3027F" w:rsidP="00281BEC">
            <w:pPr>
              <w:rPr>
                <w:b/>
                <w:bCs/>
                <w:sz w:val="20"/>
                <w:szCs w:val="20"/>
                <w:lang w:eastAsia="en-IE"/>
              </w:rPr>
            </w:pPr>
          </w:p>
        </w:tc>
      </w:tr>
      <w:tr w:rsidR="00281BEC" w14:paraId="36323D73" w14:textId="77777777" w:rsidTr="00281BEC">
        <w:trPr>
          <w:jc w:val="center"/>
        </w:trPr>
        <w:tc>
          <w:tcPr>
            <w:tcW w:w="676" w:type="pct"/>
            <w:vMerge/>
            <w:vAlign w:val="center"/>
          </w:tcPr>
          <w:p w14:paraId="5587E176" w14:textId="77777777" w:rsidR="00E3027F" w:rsidRPr="00786C5A" w:rsidRDefault="00E3027F" w:rsidP="00281BEC">
            <w:pPr>
              <w:rPr>
                <w:rFonts w:ascii="Calibri" w:hAnsi="Calibri" w:cs="Calibri"/>
                <w:b/>
                <w:bCs/>
                <w:color w:val="0066CC"/>
              </w:rPr>
            </w:pPr>
          </w:p>
        </w:tc>
        <w:tc>
          <w:tcPr>
            <w:tcW w:w="729" w:type="pct"/>
            <w:vAlign w:val="center"/>
          </w:tcPr>
          <w:p w14:paraId="58E15B5C" w14:textId="77777777" w:rsidR="00E3027F" w:rsidRPr="00971FE9" w:rsidRDefault="00E3027F" w:rsidP="00281BEC">
            <w:pPr>
              <w:rPr>
                <w:rFonts w:ascii="Calibri" w:hAnsi="Calibri" w:cs="Calibri"/>
                <w:b/>
                <w:bCs/>
                <w:color w:val="000000" w:themeColor="text1"/>
                <w:sz w:val="20"/>
                <w:szCs w:val="20"/>
              </w:rPr>
            </w:pPr>
            <w:r w:rsidRPr="00971FE9">
              <w:rPr>
                <w:rFonts w:ascii="Calibri" w:hAnsi="Calibri" w:cs="Calibri"/>
                <w:b/>
                <w:bCs/>
                <w:color w:val="000000" w:themeColor="text1"/>
                <w:sz w:val="20"/>
                <w:szCs w:val="20"/>
              </w:rPr>
              <w:t>13:00-14:45</w:t>
            </w:r>
          </w:p>
        </w:tc>
        <w:tc>
          <w:tcPr>
            <w:tcW w:w="2547" w:type="pct"/>
            <w:vAlign w:val="center"/>
          </w:tcPr>
          <w:p w14:paraId="587ABD0D" w14:textId="77777777" w:rsidR="00E3027F" w:rsidRPr="00971FE9" w:rsidRDefault="00E3027F" w:rsidP="00281BEC">
            <w:pPr>
              <w:pStyle w:val="ListParagraph"/>
              <w:numPr>
                <w:ilvl w:val="0"/>
                <w:numId w:val="20"/>
              </w:numPr>
              <w:rPr>
                <w:sz w:val="20"/>
                <w:szCs w:val="20"/>
                <w:lang w:eastAsia="en-IE"/>
              </w:rPr>
            </w:pPr>
            <w:r w:rsidRPr="00971FE9">
              <w:rPr>
                <w:sz w:val="20"/>
                <w:szCs w:val="20"/>
                <w:lang w:eastAsia="en-IE"/>
              </w:rPr>
              <w:t>Biological indicators</w:t>
            </w:r>
          </w:p>
          <w:p w14:paraId="77B37363" w14:textId="77777777" w:rsidR="00E3027F" w:rsidRPr="00971FE9" w:rsidRDefault="00E3027F" w:rsidP="00281BEC">
            <w:pPr>
              <w:pStyle w:val="ListParagraph"/>
              <w:numPr>
                <w:ilvl w:val="0"/>
                <w:numId w:val="20"/>
              </w:numPr>
              <w:rPr>
                <w:sz w:val="20"/>
                <w:szCs w:val="20"/>
                <w:lang w:eastAsia="en-IE"/>
              </w:rPr>
            </w:pPr>
            <w:r w:rsidRPr="00971FE9">
              <w:rPr>
                <w:sz w:val="20"/>
                <w:szCs w:val="20"/>
                <w:lang w:eastAsia="en-IE"/>
              </w:rPr>
              <w:t>SSISs</w:t>
            </w:r>
          </w:p>
          <w:p w14:paraId="3A5E8ABC" w14:textId="77777777" w:rsidR="00E3027F" w:rsidRPr="00971FE9" w:rsidRDefault="00E3027F" w:rsidP="00281BEC">
            <w:pPr>
              <w:pStyle w:val="ListParagraph"/>
              <w:numPr>
                <w:ilvl w:val="0"/>
                <w:numId w:val="20"/>
              </w:numPr>
              <w:rPr>
                <w:sz w:val="20"/>
                <w:szCs w:val="20"/>
                <w:lang w:eastAsia="en-IE"/>
              </w:rPr>
            </w:pPr>
            <w:r w:rsidRPr="00971FE9">
              <w:rPr>
                <w:sz w:val="20"/>
                <w:szCs w:val="20"/>
                <w:lang w:eastAsia="en-IE"/>
              </w:rPr>
              <w:t>Rapid assessments</w:t>
            </w:r>
          </w:p>
          <w:p w14:paraId="57FD2C2E" w14:textId="77777777" w:rsidR="00E3027F" w:rsidRPr="00971FE9" w:rsidRDefault="00E3027F" w:rsidP="00281BEC">
            <w:pPr>
              <w:pStyle w:val="ListParagraph"/>
              <w:numPr>
                <w:ilvl w:val="0"/>
                <w:numId w:val="20"/>
              </w:numPr>
              <w:rPr>
                <w:b/>
                <w:bCs/>
                <w:sz w:val="20"/>
                <w:szCs w:val="20"/>
                <w:lang w:eastAsia="en-IE"/>
              </w:rPr>
            </w:pPr>
            <w:r w:rsidRPr="00971FE9">
              <w:rPr>
                <w:sz w:val="20"/>
                <w:szCs w:val="20"/>
                <w:lang w:eastAsia="en-IE"/>
              </w:rPr>
              <w:t>Field sheets</w:t>
            </w:r>
          </w:p>
        </w:tc>
        <w:tc>
          <w:tcPr>
            <w:tcW w:w="1048" w:type="pct"/>
            <w:vAlign w:val="center"/>
          </w:tcPr>
          <w:p w14:paraId="2694D168" w14:textId="6205EC92" w:rsidR="00E3027F" w:rsidRPr="00AA73E8" w:rsidRDefault="00E3027F" w:rsidP="00281BEC">
            <w:pPr>
              <w:pStyle w:val="ListParagraph"/>
              <w:ind w:left="0"/>
              <w:rPr>
                <w:b/>
                <w:sz w:val="20"/>
                <w:szCs w:val="20"/>
                <w:lang w:eastAsia="en-IE"/>
              </w:rPr>
            </w:pPr>
            <w:r w:rsidRPr="00AA73E8">
              <w:rPr>
                <w:b/>
                <w:sz w:val="20"/>
                <w:szCs w:val="20"/>
                <w:lang w:eastAsia="en-IE"/>
              </w:rPr>
              <w:t>LAWPRO</w:t>
            </w:r>
          </w:p>
        </w:tc>
      </w:tr>
      <w:tr w:rsidR="00281BEC" w14:paraId="32E5BF20" w14:textId="77777777" w:rsidTr="00BE6F66">
        <w:trPr>
          <w:jc w:val="center"/>
        </w:trPr>
        <w:tc>
          <w:tcPr>
            <w:tcW w:w="676" w:type="pct"/>
            <w:vMerge/>
            <w:vAlign w:val="center"/>
          </w:tcPr>
          <w:p w14:paraId="406C473C" w14:textId="77777777" w:rsidR="00E3027F" w:rsidRPr="00786C5A" w:rsidRDefault="00E3027F" w:rsidP="00281BEC">
            <w:pPr>
              <w:rPr>
                <w:rFonts w:ascii="Calibri" w:hAnsi="Calibri" w:cs="Calibri"/>
                <w:b/>
                <w:bCs/>
                <w:color w:val="0066CC"/>
              </w:rPr>
            </w:pPr>
          </w:p>
        </w:tc>
        <w:tc>
          <w:tcPr>
            <w:tcW w:w="729" w:type="pct"/>
            <w:shd w:val="clear" w:color="auto" w:fill="D9E2F3" w:themeFill="accent1" w:themeFillTint="33"/>
            <w:vAlign w:val="center"/>
          </w:tcPr>
          <w:p w14:paraId="14F59633" w14:textId="77777777" w:rsidR="00E3027F" w:rsidRPr="00971FE9" w:rsidRDefault="00E3027F" w:rsidP="00281BEC">
            <w:pPr>
              <w:rPr>
                <w:b/>
                <w:bCs/>
                <w:i/>
                <w:iCs/>
                <w:sz w:val="20"/>
                <w:szCs w:val="20"/>
                <w:lang w:eastAsia="en-IE"/>
              </w:rPr>
            </w:pPr>
            <w:r w:rsidRPr="00971FE9">
              <w:rPr>
                <w:b/>
                <w:bCs/>
                <w:i/>
                <w:iCs/>
                <w:sz w:val="20"/>
                <w:szCs w:val="20"/>
                <w:lang w:eastAsia="en-IE"/>
              </w:rPr>
              <w:t>14:45-15:00</w:t>
            </w:r>
          </w:p>
        </w:tc>
        <w:tc>
          <w:tcPr>
            <w:tcW w:w="2547" w:type="pct"/>
            <w:shd w:val="clear" w:color="auto" w:fill="D9E2F3" w:themeFill="accent1" w:themeFillTint="33"/>
            <w:vAlign w:val="center"/>
          </w:tcPr>
          <w:p w14:paraId="2C8FEE5B" w14:textId="77777777" w:rsidR="00E3027F" w:rsidRPr="00971FE9" w:rsidRDefault="00E3027F" w:rsidP="00281BEC">
            <w:pPr>
              <w:rPr>
                <w:b/>
                <w:bCs/>
                <w:i/>
                <w:iCs/>
                <w:sz w:val="20"/>
                <w:szCs w:val="20"/>
                <w:lang w:eastAsia="en-IE"/>
              </w:rPr>
            </w:pPr>
            <w:r w:rsidRPr="00971FE9">
              <w:rPr>
                <w:b/>
                <w:bCs/>
                <w:i/>
                <w:iCs/>
                <w:sz w:val="20"/>
                <w:szCs w:val="20"/>
                <w:lang w:eastAsia="en-IE"/>
              </w:rPr>
              <w:t>Tea/coffee break</w:t>
            </w:r>
          </w:p>
        </w:tc>
        <w:tc>
          <w:tcPr>
            <w:tcW w:w="1048" w:type="pct"/>
            <w:shd w:val="clear" w:color="auto" w:fill="D9E2F3" w:themeFill="accent1" w:themeFillTint="33"/>
            <w:vAlign w:val="center"/>
          </w:tcPr>
          <w:p w14:paraId="28B7EC02" w14:textId="77777777" w:rsidR="00E3027F" w:rsidRPr="00AA73E8" w:rsidRDefault="00E3027F" w:rsidP="00281BEC">
            <w:pPr>
              <w:rPr>
                <w:b/>
                <w:bCs/>
                <w:i/>
                <w:iCs/>
                <w:sz w:val="20"/>
                <w:szCs w:val="20"/>
                <w:lang w:eastAsia="en-IE"/>
              </w:rPr>
            </w:pPr>
          </w:p>
        </w:tc>
      </w:tr>
      <w:tr w:rsidR="00281BEC" w14:paraId="4459EF59" w14:textId="77777777" w:rsidTr="00281BEC">
        <w:trPr>
          <w:jc w:val="center"/>
        </w:trPr>
        <w:tc>
          <w:tcPr>
            <w:tcW w:w="676" w:type="pct"/>
            <w:vMerge/>
            <w:vAlign w:val="center"/>
          </w:tcPr>
          <w:p w14:paraId="32E20385" w14:textId="77777777" w:rsidR="00E3027F" w:rsidRPr="00786C5A" w:rsidRDefault="00E3027F" w:rsidP="00281BEC">
            <w:pPr>
              <w:rPr>
                <w:rFonts w:ascii="Calibri" w:hAnsi="Calibri" w:cs="Calibri"/>
                <w:b/>
                <w:bCs/>
                <w:color w:val="0066CC"/>
              </w:rPr>
            </w:pPr>
          </w:p>
        </w:tc>
        <w:tc>
          <w:tcPr>
            <w:tcW w:w="729" w:type="pct"/>
            <w:vAlign w:val="center"/>
          </w:tcPr>
          <w:p w14:paraId="23ADD771" w14:textId="77777777" w:rsidR="00E3027F" w:rsidRPr="00216CE3" w:rsidRDefault="00E3027F" w:rsidP="00281BEC">
            <w:pPr>
              <w:rPr>
                <w:rFonts w:ascii="Calibri" w:hAnsi="Calibri" w:cs="Calibri"/>
                <w:b/>
                <w:bCs/>
                <w:color w:val="000000" w:themeColor="text1"/>
                <w:sz w:val="20"/>
                <w:szCs w:val="20"/>
              </w:rPr>
            </w:pPr>
            <w:r>
              <w:rPr>
                <w:rFonts w:ascii="Calibri" w:hAnsi="Calibri" w:cs="Calibri"/>
                <w:b/>
                <w:bCs/>
                <w:color w:val="000000" w:themeColor="text1"/>
                <w:sz w:val="20"/>
                <w:szCs w:val="20"/>
              </w:rPr>
              <w:t>15:00-15:45</w:t>
            </w:r>
          </w:p>
        </w:tc>
        <w:tc>
          <w:tcPr>
            <w:tcW w:w="2547" w:type="pct"/>
            <w:vAlign w:val="center"/>
          </w:tcPr>
          <w:p w14:paraId="5F2EC086" w14:textId="77777777" w:rsidR="00E3027F" w:rsidRPr="0038234C" w:rsidRDefault="00E3027F" w:rsidP="00281BEC">
            <w:pPr>
              <w:pStyle w:val="ListParagraph"/>
              <w:numPr>
                <w:ilvl w:val="0"/>
                <w:numId w:val="20"/>
              </w:numPr>
              <w:rPr>
                <w:sz w:val="20"/>
                <w:szCs w:val="20"/>
                <w:lang w:eastAsia="en-IE"/>
              </w:rPr>
            </w:pPr>
            <w:r w:rsidRPr="0038234C">
              <w:rPr>
                <w:sz w:val="20"/>
                <w:szCs w:val="20"/>
                <w:lang w:eastAsia="en-IE"/>
              </w:rPr>
              <w:t>Hydromorphology Assessment</w:t>
            </w:r>
          </w:p>
          <w:p w14:paraId="1F9CB08B" w14:textId="77777777" w:rsidR="00E3027F" w:rsidRPr="0038234C" w:rsidRDefault="00E3027F" w:rsidP="00281BEC">
            <w:pPr>
              <w:pStyle w:val="ListParagraph"/>
              <w:numPr>
                <w:ilvl w:val="0"/>
                <w:numId w:val="20"/>
              </w:numPr>
              <w:rPr>
                <w:sz w:val="20"/>
                <w:szCs w:val="20"/>
                <w:lang w:eastAsia="en-IE"/>
              </w:rPr>
            </w:pPr>
            <w:r w:rsidRPr="0038234C">
              <w:rPr>
                <w:sz w:val="20"/>
                <w:szCs w:val="20"/>
                <w:lang w:eastAsia="en-IE"/>
              </w:rPr>
              <w:t>Sediment Assessment</w:t>
            </w:r>
          </w:p>
        </w:tc>
        <w:tc>
          <w:tcPr>
            <w:tcW w:w="1048" w:type="pct"/>
            <w:vAlign w:val="center"/>
          </w:tcPr>
          <w:p w14:paraId="592D927F" w14:textId="1A6581F7" w:rsidR="00E3027F" w:rsidRPr="00AA73E8" w:rsidRDefault="00E3027F" w:rsidP="00281BEC">
            <w:pPr>
              <w:pStyle w:val="ListParagraph"/>
              <w:ind w:left="0"/>
              <w:rPr>
                <w:b/>
                <w:sz w:val="20"/>
                <w:szCs w:val="20"/>
                <w:lang w:eastAsia="en-IE"/>
              </w:rPr>
            </w:pPr>
            <w:r>
              <w:rPr>
                <w:b/>
                <w:sz w:val="20"/>
                <w:szCs w:val="20"/>
                <w:lang w:eastAsia="en-IE"/>
              </w:rPr>
              <w:t>LAWPRO</w:t>
            </w:r>
          </w:p>
        </w:tc>
      </w:tr>
      <w:tr w:rsidR="00281BEC" w14:paraId="45CCC63D" w14:textId="77777777" w:rsidTr="00281BEC">
        <w:trPr>
          <w:trHeight w:val="233"/>
          <w:jc w:val="center"/>
        </w:trPr>
        <w:tc>
          <w:tcPr>
            <w:tcW w:w="676" w:type="pct"/>
            <w:vMerge/>
            <w:vAlign w:val="center"/>
          </w:tcPr>
          <w:p w14:paraId="494001AC" w14:textId="77777777" w:rsidR="00E3027F" w:rsidRDefault="00E3027F" w:rsidP="00281BEC">
            <w:pPr>
              <w:rPr>
                <w:rFonts w:ascii="Calibri" w:hAnsi="Calibri" w:cs="Calibri"/>
                <w:b/>
                <w:bCs/>
                <w:color w:val="0066CC"/>
              </w:rPr>
            </w:pPr>
          </w:p>
        </w:tc>
        <w:tc>
          <w:tcPr>
            <w:tcW w:w="729" w:type="pct"/>
            <w:vAlign w:val="center"/>
          </w:tcPr>
          <w:p w14:paraId="378D033E" w14:textId="77777777" w:rsidR="00E3027F" w:rsidRPr="00216CE3" w:rsidRDefault="00E3027F" w:rsidP="00281BEC">
            <w:pPr>
              <w:rPr>
                <w:b/>
                <w:bCs/>
                <w:i/>
                <w:iCs/>
                <w:sz w:val="20"/>
                <w:szCs w:val="20"/>
                <w:lang w:eastAsia="en-IE"/>
              </w:rPr>
            </w:pPr>
            <w:r>
              <w:rPr>
                <w:b/>
                <w:bCs/>
                <w:i/>
                <w:iCs/>
                <w:sz w:val="20"/>
                <w:szCs w:val="20"/>
                <w:lang w:eastAsia="en-IE"/>
              </w:rPr>
              <w:t>15:45-16:30</w:t>
            </w:r>
          </w:p>
        </w:tc>
        <w:tc>
          <w:tcPr>
            <w:tcW w:w="2547" w:type="pct"/>
            <w:vAlign w:val="center"/>
          </w:tcPr>
          <w:p w14:paraId="37C2409C" w14:textId="77777777" w:rsidR="00E3027F" w:rsidRPr="00F43894" w:rsidRDefault="00E3027F" w:rsidP="00281BEC">
            <w:pPr>
              <w:rPr>
                <w:sz w:val="20"/>
                <w:szCs w:val="20"/>
                <w:lang w:eastAsia="en-IE"/>
              </w:rPr>
            </w:pPr>
            <w:r w:rsidRPr="00F43894">
              <w:rPr>
                <w:sz w:val="20"/>
                <w:szCs w:val="20"/>
                <w:lang w:eastAsia="en-IE"/>
              </w:rPr>
              <w:t>Discussion &amp; Outline of details on field area, schedule, meeting point</w:t>
            </w:r>
          </w:p>
        </w:tc>
        <w:tc>
          <w:tcPr>
            <w:tcW w:w="1048" w:type="pct"/>
            <w:vAlign w:val="center"/>
          </w:tcPr>
          <w:p w14:paraId="32356768" w14:textId="1D64E767" w:rsidR="00E3027F" w:rsidRPr="00AA73E8" w:rsidRDefault="00E3027F" w:rsidP="00281BEC">
            <w:pPr>
              <w:rPr>
                <w:b/>
                <w:sz w:val="20"/>
                <w:szCs w:val="20"/>
                <w:lang w:eastAsia="en-IE"/>
              </w:rPr>
            </w:pPr>
            <w:r>
              <w:rPr>
                <w:b/>
                <w:sz w:val="20"/>
                <w:szCs w:val="20"/>
                <w:lang w:eastAsia="en-IE"/>
              </w:rPr>
              <w:t>All</w:t>
            </w:r>
          </w:p>
        </w:tc>
      </w:tr>
    </w:tbl>
    <w:p w14:paraId="6683F021" w14:textId="1CD93745" w:rsidR="00F66E8A" w:rsidRDefault="00F66E8A" w:rsidP="00E3027F">
      <w:pPr>
        <w:spacing w:line="259" w:lineRule="auto"/>
        <w:jc w:val="center"/>
        <w:rPr>
          <w:b/>
          <w:bCs/>
          <w:color w:val="0070C0"/>
          <w:sz w:val="32"/>
          <w:szCs w:val="32"/>
        </w:rPr>
      </w:pPr>
    </w:p>
    <w:p w14:paraId="596420D5" w14:textId="7026E1B6" w:rsidR="009C2B7E" w:rsidRPr="004A0899" w:rsidRDefault="009C2B7E" w:rsidP="009C2B7E">
      <w:pPr>
        <w:jc w:val="center"/>
        <w:rPr>
          <w:b/>
          <w:bCs/>
          <w:color w:val="FF0000"/>
          <w:sz w:val="28"/>
          <w:szCs w:val="28"/>
        </w:rPr>
      </w:pPr>
      <w:r>
        <w:rPr>
          <w:b/>
          <w:bCs/>
          <w:color w:val="FF0000"/>
          <w:sz w:val="28"/>
          <w:szCs w:val="28"/>
        </w:rPr>
        <w:t xml:space="preserve">Module 2: </w:t>
      </w:r>
      <w:r w:rsidRPr="004A0899">
        <w:rPr>
          <w:b/>
          <w:bCs/>
          <w:color w:val="FF0000"/>
          <w:sz w:val="28"/>
          <w:szCs w:val="28"/>
        </w:rPr>
        <w:t xml:space="preserve">Day </w:t>
      </w:r>
      <w:r>
        <w:rPr>
          <w:b/>
          <w:bCs/>
          <w:color w:val="FF0000"/>
          <w:sz w:val="28"/>
          <w:szCs w:val="28"/>
        </w:rPr>
        <w:t>2</w:t>
      </w:r>
      <w:r w:rsidRPr="004A0899">
        <w:rPr>
          <w:b/>
          <w:bCs/>
          <w:color w:val="FF0000"/>
          <w:sz w:val="28"/>
          <w:szCs w:val="28"/>
        </w:rPr>
        <w:t xml:space="preserve"> </w:t>
      </w:r>
      <w:r w:rsidR="00E17495">
        <w:rPr>
          <w:b/>
          <w:bCs/>
          <w:color w:val="FF0000"/>
          <w:sz w:val="28"/>
          <w:szCs w:val="28"/>
        </w:rPr>
        <w:t xml:space="preserve">- </w:t>
      </w:r>
      <w:r w:rsidRPr="004A0899">
        <w:rPr>
          <w:b/>
          <w:bCs/>
          <w:color w:val="FF0000"/>
          <w:sz w:val="28"/>
          <w:szCs w:val="28"/>
        </w:rPr>
        <w:t>Fieldtr</w:t>
      </w:r>
      <w:r>
        <w:rPr>
          <w:b/>
          <w:bCs/>
          <w:color w:val="FF0000"/>
          <w:sz w:val="28"/>
          <w:szCs w:val="28"/>
        </w:rPr>
        <w:t>i</w:t>
      </w:r>
      <w:r w:rsidRPr="004A0899">
        <w:rPr>
          <w:b/>
          <w:bCs/>
          <w:color w:val="FF0000"/>
          <w:sz w:val="28"/>
          <w:szCs w:val="28"/>
        </w:rPr>
        <w:t>p</w:t>
      </w:r>
    </w:p>
    <w:p w14:paraId="3ADAA33D" w14:textId="77777777" w:rsidR="00E17495" w:rsidRDefault="00E17495" w:rsidP="00E17495">
      <w:pPr>
        <w:pStyle w:val="ListParagraph"/>
        <w:numPr>
          <w:ilvl w:val="0"/>
          <w:numId w:val="25"/>
        </w:numPr>
        <w:ind w:left="360"/>
        <w:rPr>
          <w:rFonts w:cstheme="minorHAnsi"/>
        </w:rPr>
      </w:pPr>
      <w:r w:rsidRPr="000033A1">
        <w:rPr>
          <w:rFonts w:cstheme="minorHAnsi"/>
          <w:b/>
          <w:bCs/>
        </w:rPr>
        <w:t>9am start:</w:t>
      </w:r>
      <w:r>
        <w:rPr>
          <w:rFonts w:cstheme="minorHAnsi"/>
        </w:rPr>
        <w:t xml:space="preserve"> Bus transport and packed lunch provided </w:t>
      </w:r>
    </w:p>
    <w:p w14:paraId="6A44B534" w14:textId="5DDCFF2A" w:rsidR="00D2231C" w:rsidRPr="00B06593" w:rsidRDefault="00D2231C" w:rsidP="00D2231C">
      <w:pPr>
        <w:pStyle w:val="ListParagraph"/>
        <w:numPr>
          <w:ilvl w:val="0"/>
          <w:numId w:val="25"/>
        </w:numPr>
        <w:ind w:left="360"/>
        <w:rPr>
          <w:rFonts w:cstheme="minorHAnsi"/>
        </w:rPr>
      </w:pPr>
      <w:r w:rsidRPr="00B06593">
        <w:rPr>
          <w:rFonts w:cstheme="minorHAnsi"/>
        </w:rPr>
        <w:t>The sub-catchment chosen wi</w:t>
      </w:r>
      <w:r>
        <w:rPr>
          <w:rFonts w:cstheme="minorHAnsi"/>
        </w:rPr>
        <w:t>l</w:t>
      </w:r>
      <w:r w:rsidRPr="00B06593">
        <w:rPr>
          <w:rFonts w:cstheme="minorHAnsi"/>
        </w:rPr>
        <w:t xml:space="preserve">l be representative of the </w:t>
      </w:r>
      <w:r>
        <w:rPr>
          <w:rFonts w:cstheme="minorHAnsi"/>
        </w:rPr>
        <w:t xml:space="preserve">biophysical setting and the </w:t>
      </w:r>
      <w:r w:rsidRPr="00B06593">
        <w:rPr>
          <w:rFonts w:cstheme="minorHAnsi"/>
        </w:rPr>
        <w:t xml:space="preserve">issues </w:t>
      </w:r>
      <w:r>
        <w:rPr>
          <w:rFonts w:cstheme="minorHAnsi"/>
        </w:rPr>
        <w:t>i</w:t>
      </w:r>
      <w:r w:rsidRPr="00B06593">
        <w:rPr>
          <w:rFonts w:cstheme="minorHAnsi"/>
        </w:rPr>
        <w:t xml:space="preserve">n the region. </w:t>
      </w:r>
      <w:r w:rsidR="00FB2F17">
        <w:rPr>
          <w:rFonts w:cstheme="minorHAnsi"/>
        </w:rPr>
        <w:t>F</w:t>
      </w:r>
      <w:r w:rsidR="003A43D4">
        <w:rPr>
          <w:rFonts w:cstheme="minorHAnsi"/>
        </w:rPr>
        <w:t>reely draining and poorly draining scenarios will be covered</w:t>
      </w:r>
      <w:r w:rsidR="008E262C">
        <w:rPr>
          <w:rFonts w:cstheme="minorHAnsi"/>
        </w:rPr>
        <w:t xml:space="preserve"> where possible</w:t>
      </w:r>
      <w:r w:rsidR="00C660CB">
        <w:rPr>
          <w:rFonts w:cstheme="minorHAnsi"/>
        </w:rPr>
        <w:t xml:space="preserve"> in the field day.</w:t>
      </w:r>
    </w:p>
    <w:p w14:paraId="0250F4CD" w14:textId="72E0E658" w:rsidR="009C2B7E" w:rsidRPr="00E17495" w:rsidRDefault="009C2B7E" w:rsidP="003A43D4">
      <w:pPr>
        <w:pStyle w:val="ListParagraph"/>
        <w:numPr>
          <w:ilvl w:val="0"/>
          <w:numId w:val="25"/>
        </w:numPr>
        <w:ind w:left="360"/>
        <w:rPr>
          <w:rFonts w:cstheme="minorHAnsi"/>
        </w:rPr>
      </w:pPr>
      <w:r w:rsidRPr="00B958EA">
        <w:rPr>
          <w:rFonts w:cstheme="minorHAnsi"/>
        </w:rPr>
        <w:t>SSIS and Rapid Assessments will be demonstrated.</w:t>
      </w:r>
    </w:p>
    <w:p w14:paraId="594A09BE" w14:textId="77777777" w:rsidR="009C2B7E" w:rsidRDefault="009C2B7E" w:rsidP="003E73D3">
      <w:pPr>
        <w:rPr>
          <w:b/>
          <w:bCs/>
          <w:color w:val="0070C0"/>
          <w:sz w:val="32"/>
          <w:szCs w:val="32"/>
        </w:rPr>
      </w:pPr>
    </w:p>
    <w:p w14:paraId="138098F5" w14:textId="161793BC" w:rsidR="009E48E0" w:rsidRPr="00DA7405" w:rsidRDefault="009E48E0" w:rsidP="00DA7405">
      <w:pPr>
        <w:jc w:val="center"/>
        <w:rPr>
          <w:b/>
          <w:bCs/>
          <w:color w:val="FF0000"/>
          <w:sz w:val="28"/>
          <w:szCs w:val="28"/>
        </w:rPr>
      </w:pPr>
      <w:r w:rsidRPr="00971FE9">
        <w:rPr>
          <w:b/>
          <w:bCs/>
          <w:color w:val="FF0000"/>
          <w:sz w:val="28"/>
          <w:szCs w:val="28"/>
        </w:rPr>
        <w:t xml:space="preserve">Module 2: Day 3 Characterisation </w:t>
      </w:r>
    </w:p>
    <w:tbl>
      <w:tblPr>
        <w:tblStyle w:val="TableGrid"/>
        <w:tblW w:w="10065" w:type="dxa"/>
        <w:jc w:val="center"/>
        <w:tblLook w:val="04A0" w:firstRow="1" w:lastRow="0" w:firstColumn="1" w:lastColumn="0" w:noHBand="0" w:noVBand="1"/>
      </w:tblPr>
      <w:tblGrid>
        <w:gridCol w:w="1418"/>
        <w:gridCol w:w="1417"/>
        <w:gridCol w:w="5098"/>
        <w:gridCol w:w="2132"/>
      </w:tblGrid>
      <w:tr w:rsidR="009E48E0" w:rsidRPr="00E82282" w14:paraId="3083CB9B" w14:textId="77777777" w:rsidTr="00281BEC">
        <w:trPr>
          <w:jc w:val="center"/>
        </w:trPr>
        <w:tc>
          <w:tcPr>
            <w:tcW w:w="1418" w:type="dxa"/>
            <w:vAlign w:val="center"/>
          </w:tcPr>
          <w:p w14:paraId="4778A434" w14:textId="77777777" w:rsidR="009E48E0" w:rsidRPr="002636A6" w:rsidRDefault="009E48E0" w:rsidP="00281BEC">
            <w:pPr>
              <w:rPr>
                <w:rFonts w:ascii="Calibri" w:hAnsi="Calibri" w:cs="Calibri"/>
                <w:b/>
                <w:bCs/>
                <w:color w:val="0066CC"/>
                <w:sz w:val="24"/>
                <w:szCs w:val="24"/>
              </w:rPr>
            </w:pPr>
            <w:r>
              <w:rPr>
                <w:rFonts w:ascii="Calibri" w:hAnsi="Calibri" w:cs="Calibri"/>
                <w:b/>
                <w:bCs/>
                <w:color w:val="0066CC"/>
                <w:sz w:val="24"/>
                <w:szCs w:val="24"/>
              </w:rPr>
              <w:t>Topics</w:t>
            </w:r>
          </w:p>
        </w:tc>
        <w:tc>
          <w:tcPr>
            <w:tcW w:w="1417" w:type="dxa"/>
            <w:vAlign w:val="center"/>
          </w:tcPr>
          <w:p w14:paraId="7A403761" w14:textId="77777777" w:rsidR="009E48E0" w:rsidRPr="002636A6" w:rsidRDefault="009E48E0" w:rsidP="00281BEC">
            <w:pPr>
              <w:rPr>
                <w:rFonts w:ascii="Calibri" w:hAnsi="Calibri" w:cs="Calibri"/>
                <w:b/>
                <w:bCs/>
                <w:color w:val="0066CC"/>
                <w:sz w:val="24"/>
                <w:szCs w:val="24"/>
              </w:rPr>
            </w:pPr>
            <w:r w:rsidRPr="002636A6">
              <w:rPr>
                <w:rFonts w:ascii="Calibri" w:hAnsi="Calibri" w:cs="Calibri"/>
                <w:b/>
                <w:bCs/>
                <w:color w:val="0066CC"/>
                <w:sz w:val="24"/>
                <w:szCs w:val="24"/>
              </w:rPr>
              <w:t>Time</w:t>
            </w:r>
          </w:p>
        </w:tc>
        <w:tc>
          <w:tcPr>
            <w:tcW w:w="5098" w:type="dxa"/>
            <w:vAlign w:val="center"/>
          </w:tcPr>
          <w:p w14:paraId="0C9971F0" w14:textId="77777777" w:rsidR="009E48E0" w:rsidRPr="002636A6" w:rsidRDefault="009E48E0" w:rsidP="00281BEC">
            <w:pPr>
              <w:rPr>
                <w:rFonts w:ascii="Calibri" w:hAnsi="Calibri" w:cs="Calibri"/>
                <w:b/>
                <w:bCs/>
                <w:color w:val="0066CC"/>
                <w:sz w:val="24"/>
                <w:szCs w:val="24"/>
              </w:rPr>
            </w:pPr>
            <w:r w:rsidRPr="002636A6">
              <w:rPr>
                <w:rFonts w:ascii="Calibri" w:hAnsi="Calibri" w:cs="Calibri"/>
                <w:b/>
                <w:bCs/>
                <w:color w:val="0066CC"/>
                <w:sz w:val="24"/>
                <w:szCs w:val="24"/>
              </w:rPr>
              <w:t>Topic Components</w:t>
            </w:r>
          </w:p>
        </w:tc>
        <w:tc>
          <w:tcPr>
            <w:tcW w:w="2132" w:type="dxa"/>
            <w:vAlign w:val="center"/>
          </w:tcPr>
          <w:p w14:paraId="75B4B4AA" w14:textId="77777777" w:rsidR="009E48E0" w:rsidRPr="002636A6" w:rsidRDefault="009E48E0" w:rsidP="00281BEC">
            <w:pPr>
              <w:rPr>
                <w:rFonts w:ascii="Calibri" w:hAnsi="Calibri" w:cs="Calibri"/>
                <w:b/>
                <w:bCs/>
                <w:color w:val="0066CC"/>
                <w:sz w:val="24"/>
                <w:szCs w:val="24"/>
              </w:rPr>
            </w:pPr>
            <w:r w:rsidRPr="002636A6">
              <w:rPr>
                <w:rFonts w:ascii="Calibri" w:hAnsi="Calibri" w:cs="Calibri"/>
                <w:b/>
                <w:bCs/>
                <w:color w:val="0066CC"/>
                <w:sz w:val="24"/>
                <w:szCs w:val="24"/>
              </w:rPr>
              <w:t>Speaker</w:t>
            </w:r>
          </w:p>
        </w:tc>
      </w:tr>
      <w:tr w:rsidR="00BE6F66" w14:paraId="3508C068" w14:textId="77777777" w:rsidTr="00281BEC">
        <w:trPr>
          <w:jc w:val="center"/>
        </w:trPr>
        <w:tc>
          <w:tcPr>
            <w:tcW w:w="1418" w:type="dxa"/>
            <w:vMerge w:val="restart"/>
            <w:vAlign w:val="center"/>
          </w:tcPr>
          <w:p w14:paraId="4B26B7E0" w14:textId="77777777" w:rsidR="00BE6F66" w:rsidRPr="002636A6" w:rsidRDefault="00BE6F66" w:rsidP="00281BEC">
            <w:pPr>
              <w:rPr>
                <w:rFonts w:ascii="Calibri" w:hAnsi="Calibri" w:cs="Calibri"/>
                <w:b/>
                <w:bCs/>
                <w:color w:val="0066CC"/>
              </w:rPr>
            </w:pPr>
            <w:r>
              <w:rPr>
                <w:rFonts w:ascii="Calibri" w:hAnsi="Calibri" w:cs="Calibri"/>
                <w:b/>
                <w:bCs/>
                <w:color w:val="0066CC"/>
              </w:rPr>
              <w:t>Catchment walk</w:t>
            </w:r>
          </w:p>
        </w:tc>
        <w:tc>
          <w:tcPr>
            <w:tcW w:w="1417" w:type="dxa"/>
            <w:vAlign w:val="center"/>
          </w:tcPr>
          <w:p w14:paraId="2768D98E" w14:textId="77777777" w:rsidR="00BE6F66" w:rsidRPr="00E82282" w:rsidRDefault="00BE6F66" w:rsidP="00281BEC">
            <w:pPr>
              <w:rPr>
                <w:rFonts w:ascii="Calibri" w:hAnsi="Calibri" w:cs="Calibri"/>
                <w:b/>
                <w:bCs/>
                <w:color w:val="000000" w:themeColor="text1"/>
                <w:sz w:val="20"/>
                <w:szCs w:val="20"/>
              </w:rPr>
            </w:pPr>
            <w:r>
              <w:rPr>
                <w:rFonts w:ascii="Calibri" w:hAnsi="Calibri" w:cs="Calibri"/>
                <w:b/>
                <w:bCs/>
                <w:color w:val="000000" w:themeColor="text1"/>
                <w:sz w:val="20"/>
                <w:szCs w:val="20"/>
              </w:rPr>
              <w:t>09:00-09:15</w:t>
            </w:r>
          </w:p>
        </w:tc>
        <w:tc>
          <w:tcPr>
            <w:tcW w:w="5098" w:type="dxa"/>
            <w:vAlign w:val="center"/>
          </w:tcPr>
          <w:p w14:paraId="7C6ED381" w14:textId="77777777" w:rsidR="00BE6F66" w:rsidRPr="00BF1B1E" w:rsidRDefault="00BE6F66" w:rsidP="00281BEC">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Discussion on catchment walks</w:t>
            </w:r>
          </w:p>
        </w:tc>
        <w:tc>
          <w:tcPr>
            <w:tcW w:w="2132" w:type="dxa"/>
            <w:vAlign w:val="center"/>
          </w:tcPr>
          <w:p w14:paraId="29505DD7" w14:textId="77777777" w:rsidR="00BE6F66" w:rsidRDefault="00BE6F66" w:rsidP="00281BEC">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p w14:paraId="42B50189" w14:textId="5A41CC88" w:rsidR="00BE6F66" w:rsidRPr="000F7F23" w:rsidRDefault="00BE6F66" w:rsidP="00281BEC">
            <w:pPr>
              <w:rPr>
                <w:rFonts w:ascii="Calibri" w:hAnsi="Calibri" w:cs="Calibri"/>
                <w:b/>
                <w:bCs/>
                <w:color w:val="000000" w:themeColor="text1"/>
                <w:sz w:val="20"/>
                <w:szCs w:val="20"/>
              </w:rPr>
            </w:pPr>
            <w:r>
              <w:rPr>
                <w:rFonts w:ascii="Calibri" w:hAnsi="Calibri" w:cs="Calibri"/>
                <w:b/>
                <w:bCs/>
                <w:color w:val="000000" w:themeColor="text1"/>
                <w:sz w:val="20"/>
                <w:szCs w:val="20"/>
              </w:rPr>
              <w:t>LAWPRO field team</w:t>
            </w:r>
          </w:p>
        </w:tc>
      </w:tr>
      <w:tr w:rsidR="00BE6F66" w14:paraId="558D490E" w14:textId="77777777" w:rsidTr="00281BEC">
        <w:trPr>
          <w:jc w:val="center"/>
        </w:trPr>
        <w:tc>
          <w:tcPr>
            <w:tcW w:w="1418" w:type="dxa"/>
            <w:vMerge/>
            <w:vAlign w:val="center"/>
          </w:tcPr>
          <w:p w14:paraId="2BCA353E" w14:textId="77777777" w:rsidR="00BE6F66" w:rsidRDefault="00BE6F66" w:rsidP="00281BEC">
            <w:pPr>
              <w:rPr>
                <w:rFonts w:ascii="Calibri" w:hAnsi="Calibri" w:cs="Calibri"/>
                <w:b/>
                <w:bCs/>
                <w:color w:val="0066CC"/>
              </w:rPr>
            </w:pPr>
          </w:p>
        </w:tc>
        <w:tc>
          <w:tcPr>
            <w:tcW w:w="1417" w:type="dxa"/>
            <w:vAlign w:val="center"/>
          </w:tcPr>
          <w:p w14:paraId="07694EBD" w14:textId="77777777" w:rsidR="00BE6F66" w:rsidRDefault="00BE6F66" w:rsidP="00281BEC">
            <w:pPr>
              <w:rPr>
                <w:rFonts w:ascii="Calibri" w:hAnsi="Calibri" w:cs="Calibri"/>
                <w:b/>
                <w:bCs/>
                <w:color w:val="000000" w:themeColor="text1"/>
                <w:sz w:val="20"/>
                <w:szCs w:val="20"/>
              </w:rPr>
            </w:pPr>
            <w:r>
              <w:rPr>
                <w:rFonts w:ascii="Calibri" w:hAnsi="Calibri" w:cs="Calibri"/>
                <w:b/>
                <w:bCs/>
                <w:color w:val="000000" w:themeColor="text1"/>
                <w:sz w:val="20"/>
                <w:szCs w:val="20"/>
              </w:rPr>
              <w:t>09:15-11:00</w:t>
            </w:r>
          </w:p>
        </w:tc>
        <w:tc>
          <w:tcPr>
            <w:tcW w:w="5098" w:type="dxa"/>
            <w:vAlign w:val="center"/>
          </w:tcPr>
          <w:p w14:paraId="6DFE5983" w14:textId="77777777" w:rsidR="00BE6F66" w:rsidRDefault="00BE6F66" w:rsidP="00281BEC">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Workshop on pathway conceptual models</w:t>
            </w:r>
          </w:p>
          <w:p w14:paraId="51BCE0EA" w14:textId="77777777" w:rsidR="00BE6F66" w:rsidRDefault="00BE6F66" w:rsidP="00281BEC">
            <w:pPr>
              <w:pStyle w:val="ListParagraph"/>
              <w:numPr>
                <w:ilvl w:val="0"/>
                <w:numId w:val="27"/>
              </w:numPr>
              <w:rPr>
                <w:rFonts w:ascii="Calibri" w:hAnsi="Calibri" w:cs="Calibri"/>
                <w:color w:val="000000" w:themeColor="text1"/>
                <w:sz w:val="20"/>
                <w:szCs w:val="20"/>
              </w:rPr>
            </w:pPr>
            <w:r>
              <w:rPr>
                <w:rFonts w:ascii="Calibri" w:hAnsi="Calibri" w:cs="Calibri"/>
                <w:color w:val="000000" w:themeColor="text1"/>
                <w:sz w:val="20"/>
                <w:szCs w:val="20"/>
              </w:rPr>
              <w:t>Phosphate loading exercise</w:t>
            </w:r>
          </w:p>
        </w:tc>
        <w:tc>
          <w:tcPr>
            <w:tcW w:w="2132" w:type="dxa"/>
            <w:vAlign w:val="center"/>
          </w:tcPr>
          <w:p w14:paraId="560D4141" w14:textId="77777777" w:rsidR="00BE6F66" w:rsidRDefault="00BE6F66" w:rsidP="00281BEC">
            <w:pPr>
              <w:rPr>
                <w:rFonts w:ascii="Calibri" w:hAnsi="Calibri" w:cs="Calibri"/>
                <w:b/>
                <w:bCs/>
                <w:color w:val="000000" w:themeColor="text1"/>
                <w:sz w:val="20"/>
                <w:szCs w:val="20"/>
              </w:rPr>
            </w:pPr>
            <w:r>
              <w:rPr>
                <w:rFonts w:ascii="Calibri" w:hAnsi="Calibri" w:cs="Calibri"/>
                <w:b/>
                <w:bCs/>
                <w:color w:val="000000" w:themeColor="text1"/>
                <w:sz w:val="20"/>
                <w:szCs w:val="20"/>
              </w:rPr>
              <w:t>Donal Daly</w:t>
            </w:r>
          </w:p>
        </w:tc>
      </w:tr>
      <w:tr w:rsidR="00BE6F66" w14:paraId="244C93AB" w14:textId="77777777" w:rsidTr="00BE6F66">
        <w:trPr>
          <w:jc w:val="center"/>
        </w:trPr>
        <w:tc>
          <w:tcPr>
            <w:tcW w:w="1418" w:type="dxa"/>
            <w:vMerge/>
            <w:vAlign w:val="center"/>
          </w:tcPr>
          <w:p w14:paraId="28389440" w14:textId="77777777" w:rsidR="00BE6F66" w:rsidRDefault="00BE6F66" w:rsidP="00281BEC">
            <w:pPr>
              <w:rPr>
                <w:rFonts w:ascii="Calibri" w:hAnsi="Calibri" w:cs="Calibri"/>
                <w:b/>
                <w:bCs/>
                <w:color w:val="0066CC"/>
              </w:rPr>
            </w:pPr>
          </w:p>
        </w:tc>
        <w:tc>
          <w:tcPr>
            <w:tcW w:w="1417" w:type="dxa"/>
            <w:shd w:val="clear" w:color="auto" w:fill="D9E2F3" w:themeFill="accent1" w:themeFillTint="33"/>
            <w:vAlign w:val="center"/>
          </w:tcPr>
          <w:p w14:paraId="1D9C1FE3" w14:textId="77777777" w:rsidR="00BE6F66" w:rsidRDefault="00BE6F66" w:rsidP="00281BEC">
            <w:pPr>
              <w:rPr>
                <w:rFonts w:ascii="Calibri" w:hAnsi="Calibri" w:cs="Calibri"/>
                <w:b/>
                <w:bCs/>
                <w:color w:val="000000" w:themeColor="text1"/>
                <w:sz w:val="20"/>
                <w:szCs w:val="20"/>
              </w:rPr>
            </w:pPr>
            <w:r>
              <w:rPr>
                <w:rFonts w:ascii="Calibri" w:hAnsi="Calibri" w:cs="Calibri"/>
                <w:b/>
                <w:bCs/>
                <w:color w:val="000000" w:themeColor="text1"/>
                <w:sz w:val="20"/>
                <w:szCs w:val="20"/>
              </w:rPr>
              <w:t>11:00 –11:15</w:t>
            </w:r>
          </w:p>
        </w:tc>
        <w:tc>
          <w:tcPr>
            <w:tcW w:w="5098" w:type="dxa"/>
            <w:shd w:val="clear" w:color="auto" w:fill="D9E2F3" w:themeFill="accent1" w:themeFillTint="33"/>
            <w:vAlign w:val="center"/>
          </w:tcPr>
          <w:p w14:paraId="098009A1" w14:textId="77777777" w:rsidR="00BE6F66" w:rsidRPr="00E55040" w:rsidRDefault="00BE6F66" w:rsidP="00281BEC">
            <w:pPr>
              <w:pStyle w:val="ListParagraph"/>
              <w:ind w:left="360"/>
              <w:rPr>
                <w:rFonts w:ascii="Calibri" w:hAnsi="Calibri" w:cs="Calibri"/>
                <w:color w:val="000000" w:themeColor="text1"/>
                <w:sz w:val="20"/>
                <w:szCs w:val="20"/>
              </w:rPr>
            </w:pPr>
            <w:r w:rsidRPr="00E55040">
              <w:rPr>
                <w:b/>
                <w:bCs/>
                <w:i/>
                <w:iCs/>
                <w:sz w:val="20"/>
                <w:szCs w:val="20"/>
                <w:lang w:eastAsia="en-IE"/>
              </w:rPr>
              <w:t>Tea/coffee break</w:t>
            </w:r>
          </w:p>
        </w:tc>
        <w:tc>
          <w:tcPr>
            <w:tcW w:w="2132" w:type="dxa"/>
            <w:shd w:val="clear" w:color="auto" w:fill="D9E2F3" w:themeFill="accent1" w:themeFillTint="33"/>
            <w:vAlign w:val="center"/>
          </w:tcPr>
          <w:p w14:paraId="0FFE27E1" w14:textId="77777777" w:rsidR="00BE6F66" w:rsidRDefault="00BE6F66" w:rsidP="00281BEC">
            <w:pPr>
              <w:rPr>
                <w:rFonts w:ascii="Calibri" w:hAnsi="Calibri" w:cs="Calibri"/>
                <w:b/>
                <w:bCs/>
                <w:color w:val="000000" w:themeColor="text1"/>
                <w:sz w:val="20"/>
                <w:szCs w:val="20"/>
              </w:rPr>
            </w:pPr>
          </w:p>
        </w:tc>
      </w:tr>
      <w:tr w:rsidR="00BE6F66" w14:paraId="68FE8188" w14:textId="77777777" w:rsidTr="00281BEC">
        <w:trPr>
          <w:jc w:val="center"/>
        </w:trPr>
        <w:tc>
          <w:tcPr>
            <w:tcW w:w="1418" w:type="dxa"/>
            <w:vMerge/>
            <w:vAlign w:val="center"/>
          </w:tcPr>
          <w:p w14:paraId="28C9D20D" w14:textId="77777777" w:rsidR="00BE6F66" w:rsidRPr="00BB7BBA" w:rsidRDefault="00BE6F66" w:rsidP="00281BEC">
            <w:pPr>
              <w:rPr>
                <w:rFonts w:ascii="Calibri" w:hAnsi="Calibri" w:cs="Calibri"/>
                <w:b/>
                <w:bCs/>
                <w:color w:val="0066CC"/>
              </w:rPr>
            </w:pPr>
          </w:p>
        </w:tc>
        <w:tc>
          <w:tcPr>
            <w:tcW w:w="1417" w:type="dxa"/>
            <w:vAlign w:val="center"/>
          </w:tcPr>
          <w:p w14:paraId="618C08C6" w14:textId="77777777" w:rsidR="00BE6F66" w:rsidRPr="00BF1B1E" w:rsidRDefault="00BE6F66" w:rsidP="00281BEC">
            <w:pPr>
              <w:rPr>
                <w:rFonts w:ascii="Calibri" w:hAnsi="Calibri" w:cs="Calibri"/>
                <w:b/>
                <w:bCs/>
                <w:color w:val="000000" w:themeColor="text1"/>
                <w:sz w:val="20"/>
                <w:szCs w:val="20"/>
              </w:rPr>
            </w:pPr>
            <w:r>
              <w:rPr>
                <w:rFonts w:ascii="Calibri" w:hAnsi="Calibri" w:cs="Calibri"/>
                <w:b/>
                <w:bCs/>
                <w:color w:val="000000" w:themeColor="text1"/>
                <w:sz w:val="20"/>
                <w:szCs w:val="20"/>
              </w:rPr>
              <w:t>11:15-13:00</w:t>
            </w:r>
          </w:p>
        </w:tc>
        <w:tc>
          <w:tcPr>
            <w:tcW w:w="5098" w:type="dxa"/>
            <w:vAlign w:val="center"/>
          </w:tcPr>
          <w:p w14:paraId="54397BC8" w14:textId="77777777" w:rsidR="00BE6F66" w:rsidRDefault="00BE6F66" w:rsidP="00281BEC">
            <w:pPr>
              <w:pStyle w:val="ListParagraph"/>
              <w:numPr>
                <w:ilvl w:val="0"/>
                <w:numId w:val="20"/>
              </w:numPr>
              <w:rPr>
                <w:sz w:val="20"/>
                <w:szCs w:val="20"/>
                <w:lang w:eastAsia="en-IE"/>
              </w:rPr>
            </w:pPr>
            <w:r>
              <w:rPr>
                <w:sz w:val="20"/>
                <w:szCs w:val="20"/>
                <w:lang w:eastAsia="en-IE"/>
              </w:rPr>
              <w:t>Case histories of different typical scenarios and issues</w:t>
            </w:r>
          </w:p>
          <w:p w14:paraId="3C4E780E" w14:textId="77777777" w:rsidR="00BE6F66" w:rsidRPr="00027844" w:rsidRDefault="00BE6F66" w:rsidP="00281BEC">
            <w:pPr>
              <w:pStyle w:val="ListParagraph"/>
              <w:numPr>
                <w:ilvl w:val="0"/>
                <w:numId w:val="20"/>
              </w:numPr>
              <w:rPr>
                <w:sz w:val="20"/>
                <w:szCs w:val="20"/>
                <w:lang w:eastAsia="en-IE"/>
              </w:rPr>
            </w:pPr>
            <w:r>
              <w:rPr>
                <w:sz w:val="20"/>
                <w:szCs w:val="20"/>
                <w:lang w:eastAsia="en-IE"/>
              </w:rPr>
              <w:t>Case study examples – P, High Status, Sediment, Drainage</w:t>
            </w:r>
          </w:p>
        </w:tc>
        <w:tc>
          <w:tcPr>
            <w:tcW w:w="2132" w:type="dxa"/>
            <w:vAlign w:val="center"/>
          </w:tcPr>
          <w:p w14:paraId="2960871B" w14:textId="59E84A6B" w:rsidR="00BE6F66" w:rsidRDefault="00BE6F66" w:rsidP="00281BEC">
            <w:pPr>
              <w:rPr>
                <w:rFonts w:ascii="Calibri" w:hAnsi="Calibri" w:cs="Calibri"/>
                <w:b/>
                <w:bCs/>
                <w:color w:val="000000" w:themeColor="text1"/>
                <w:sz w:val="20"/>
                <w:szCs w:val="20"/>
              </w:rPr>
            </w:pPr>
            <w:r>
              <w:rPr>
                <w:rFonts w:ascii="Calibri" w:hAnsi="Calibri" w:cs="Calibri"/>
                <w:b/>
                <w:bCs/>
                <w:color w:val="000000" w:themeColor="text1"/>
                <w:sz w:val="20"/>
                <w:szCs w:val="20"/>
              </w:rPr>
              <w:t>LAWPRO Recordings</w:t>
            </w:r>
          </w:p>
          <w:p w14:paraId="772BDE5D" w14:textId="77777777" w:rsidR="00BE6F66" w:rsidRPr="000F7F23" w:rsidRDefault="00BE6F66" w:rsidP="00281BEC">
            <w:pPr>
              <w:rPr>
                <w:rFonts w:ascii="Calibri" w:hAnsi="Calibri" w:cs="Calibri"/>
                <w:b/>
                <w:bCs/>
                <w:color w:val="000000" w:themeColor="text1"/>
                <w:sz w:val="20"/>
                <w:szCs w:val="20"/>
              </w:rPr>
            </w:pPr>
          </w:p>
        </w:tc>
      </w:tr>
      <w:tr w:rsidR="00BE6F66" w14:paraId="0E5FD162" w14:textId="77777777" w:rsidTr="00BE6F66">
        <w:trPr>
          <w:jc w:val="center"/>
        </w:trPr>
        <w:tc>
          <w:tcPr>
            <w:tcW w:w="1418" w:type="dxa"/>
            <w:vMerge/>
            <w:shd w:val="clear" w:color="auto" w:fill="D9E2F3" w:themeFill="accent1" w:themeFillTint="33"/>
            <w:vAlign w:val="center"/>
          </w:tcPr>
          <w:p w14:paraId="06BC200B" w14:textId="77777777" w:rsidR="00BE6F66" w:rsidRPr="00BB7BBA" w:rsidRDefault="00BE6F66" w:rsidP="00281BEC">
            <w:pPr>
              <w:rPr>
                <w:rFonts w:ascii="Calibri" w:hAnsi="Calibri" w:cs="Calibri"/>
                <w:b/>
                <w:bCs/>
                <w:color w:val="0066CC"/>
              </w:rPr>
            </w:pPr>
          </w:p>
        </w:tc>
        <w:tc>
          <w:tcPr>
            <w:tcW w:w="1417" w:type="dxa"/>
            <w:shd w:val="clear" w:color="auto" w:fill="D9E2F3" w:themeFill="accent1" w:themeFillTint="33"/>
            <w:vAlign w:val="center"/>
          </w:tcPr>
          <w:p w14:paraId="7A25ED1B" w14:textId="77777777" w:rsidR="00BE6F66" w:rsidRDefault="00BE6F66" w:rsidP="00281BEC">
            <w:pPr>
              <w:rPr>
                <w:rFonts w:ascii="Calibri" w:hAnsi="Calibri" w:cs="Calibri"/>
                <w:b/>
                <w:bCs/>
                <w:color w:val="000000" w:themeColor="text1"/>
                <w:sz w:val="20"/>
                <w:szCs w:val="20"/>
              </w:rPr>
            </w:pPr>
            <w:r>
              <w:rPr>
                <w:rFonts w:ascii="Calibri" w:hAnsi="Calibri" w:cs="Calibri"/>
                <w:b/>
                <w:bCs/>
                <w:color w:val="000000" w:themeColor="text1"/>
                <w:sz w:val="20"/>
                <w:szCs w:val="20"/>
              </w:rPr>
              <w:t>13:00-13:45</w:t>
            </w:r>
          </w:p>
        </w:tc>
        <w:tc>
          <w:tcPr>
            <w:tcW w:w="5098" w:type="dxa"/>
            <w:shd w:val="clear" w:color="auto" w:fill="D9E2F3" w:themeFill="accent1" w:themeFillTint="33"/>
            <w:vAlign w:val="center"/>
          </w:tcPr>
          <w:p w14:paraId="1C061DF8" w14:textId="77777777" w:rsidR="00BE6F66" w:rsidRPr="00176818" w:rsidRDefault="00BE6F66" w:rsidP="00281BEC">
            <w:pPr>
              <w:pStyle w:val="ListParagraph"/>
              <w:ind w:left="360"/>
              <w:rPr>
                <w:b/>
                <w:bCs/>
                <w:i/>
                <w:iCs/>
                <w:sz w:val="20"/>
                <w:szCs w:val="20"/>
                <w:lang w:eastAsia="en-IE"/>
              </w:rPr>
            </w:pPr>
            <w:r w:rsidRPr="00176818">
              <w:rPr>
                <w:b/>
                <w:bCs/>
                <w:i/>
                <w:iCs/>
                <w:sz w:val="20"/>
                <w:szCs w:val="20"/>
                <w:lang w:eastAsia="en-IE"/>
              </w:rPr>
              <w:t>Lunch break</w:t>
            </w:r>
          </w:p>
        </w:tc>
        <w:tc>
          <w:tcPr>
            <w:tcW w:w="2132" w:type="dxa"/>
            <w:shd w:val="clear" w:color="auto" w:fill="D9E2F3" w:themeFill="accent1" w:themeFillTint="33"/>
            <w:vAlign w:val="center"/>
          </w:tcPr>
          <w:p w14:paraId="31B881FF" w14:textId="77777777" w:rsidR="00BE6F66" w:rsidRDefault="00BE6F66" w:rsidP="00281BEC">
            <w:pPr>
              <w:rPr>
                <w:rFonts w:ascii="Calibri" w:hAnsi="Calibri" w:cs="Calibri"/>
                <w:b/>
                <w:bCs/>
                <w:color w:val="000000" w:themeColor="text1"/>
                <w:sz w:val="20"/>
                <w:szCs w:val="20"/>
              </w:rPr>
            </w:pPr>
          </w:p>
        </w:tc>
      </w:tr>
      <w:tr w:rsidR="009E48E0" w14:paraId="73B344E7" w14:textId="77777777" w:rsidTr="00281BEC">
        <w:trPr>
          <w:jc w:val="center"/>
        </w:trPr>
        <w:tc>
          <w:tcPr>
            <w:tcW w:w="1418" w:type="dxa"/>
            <w:vAlign w:val="center"/>
          </w:tcPr>
          <w:p w14:paraId="0CF0437E" w14:textId="77777777" w:rsidR="009E48E0" w:rsidRPr="00786C5A" w:rsidRDefault="009E48E0" w:rsidP="00281BEC">
            <w:pPr>
              <w:rPr>
                <w:rFonts w:ascii="Calibri" w:hAnsi="Calibri" w:cs="Calibri"/>
                <w:b/>
                <w:bCs/>
                <w:color w:val="0066CC"/>
              </w:rPr>
            </w:pPr>
            <w:r>
              <w:rPr>
                <w:rFonts w:ascii="Calibri" w:hAnsi="Calibri" w:cs="Calibri"/>
                <w:b/>
                <w:bCs/>
                <w:color w:val="0066CC"/>
              </w:rPr>
              <w:t>WFD App</w:t>
            </w:r>
          </w:p>
        </w:tc>
        <w:tc>
          <w:tcPr>
            <w:tcW w:w="1417" w:type="dxa"/>
            <w:vAlign w:val="center"/>
          </w:tcPr>
          <w:p w14:paraId="7859F6A9" w14:textId="77777777" w:rsidR="009E48E0" w:rsidRDefault="009E48E0" w:rsidP="00281BEC">
            <w:pPr>
              <w:rPr>
                <w:rFonts w:ascii="Calibri" w:hAnsi="Calibri" w:cs="Calibri"/>
                <w:b/>
                <w:bCs/>
                <w:color w:val="000000" w:themeColor="text1"/>
                <w:sz w:val="20"/>
                <w:szCs w:val="20"/>
              </w:rPr>
            </w:pPr>
            <w:r>
              <w:rPr>
                <w:rFonts w:ascii="Calibri" w:hAnsi="Calibri" w:cs="Calibri"/>
                <w:b/>
                <w:bCs/>
                <w:color w:val="000000" w:themeColor="text1"/>
                <w:sz w:val="20"/>
                <w:szCs w:val="20"/>
              </w:rPr>
              <w:t>13:45-15:30</w:t>
            </w:r>
          </w:p>
        </w:tc>
        <w:tc>
          <w:tcPr>
            <w:tcW w:w="5098" w:type="dxa"/>
            <w:vAlign w:val="center"/>
          </w:tcPr>
          <w:p w14:paraId="2E58B2F2" w14:textId="77777777" w:rsidR="009E48E0" w:rsidRPr="00C24385" w:rsidRDefault="009E48E0" w:rsidP="00281BEC">
            <w:pPr>
              <w:pStyle w:val="ListParagraph"/>
              <w:numPr>
                <w:ilvl w:val="0"/>
                <w:numId w:val="20"/>
              </w:numPr>
              <w:rPr>
                <w:sz w:val="20"/>
                <w:szCs w:val="20"/>
                <w:lang w:eastAsia="en-IE"/>
              </w:rPr>
            </w:pPr>
            <w:r>
              <w:rPr>
                <w:sz w:val="20"/>
                <w:szCs w:val="20"/>
                <w:lang w:eastAsia="en-IE"/>
              </w:rPr>
              <w:t>WFD App Workshop</w:t>
            </w:r>
          </w:p>
        </w:tc>
        <w:tc>
          <w:tcPr>
            <w:tcW w:w="2132" w:type="dxa"/>
            <w:vAlign w:val="center"/>
          </w:tcPr>
          <w:p w14:paraId="1BD5CA01" w14:textId="665EE54A" w:rsidR="009E48E0" w:rsidRDefault="00DA7405" w:rsidP="00281BEC">
            <w:pPr>
              <w:rPr>
                <w:rFonts w:ascii="Calibri" w:hAnsi="Calibri" w:cs="Calibri"/>
                <w:b/>
                <w:bCs/>
                <w:color w:val="000000" w:themeColor="text1"/>
                <w:sz w:val="20"/>
                <w:szCs w:val="20"/>
              </w:rPr>
            </w:pPr>
            <w:r>
              <w:rPr>
                <w:rFonts w:ascii="Calibri" w:hAnsi="Calibri" w:cs="Calibri"/>
                <w:b/>
                <w:bCs/>
                <w:color w:val="000000" w:themeColor="text1"/>
                <w:sz w:val="20"/>
                <w:szCs w:val="20"/>
              </w:rPr>
              <w:t>EPA/LAWPRO</w:t>
            </w:r>
          </w:p>
        </w:tc>
      </w:tr>
      <w:tr w:rsidR="009E48E0" w14:paraId="1905EEAC" w14:textId="77777777" w:rsidTr="00281BEC">
        <w:trPr>
          <w:trHeight w:val="136"/>
          <w:jc w:val="center"/>
        </w:trPr>
        <w:tc>
          <w:tcPr>
            <w:tcW w:w="1418" w:type="dxa"/>
            <w:vAlign w:val="center"/>
          </w:tcPr>
          <w:p w14:paraId="3F674921" w14:textId="77777777" w:rsidR="009E48E0" w:rsidRDefault="009E48E0" w:rsidP="00281BEC">
            <w:pPr>
              <w:rPr>
                <w:rFonts w:ascii="Calibri" w:hAnsi="Calibri" w:cs="Calibri"/>
                <w:b/>
                <w:bCs/>
                <w:color w:val="0066CC"/>
              </w:rPr>
            </w:pPr>
            <w:r>
              <w:rPr>
                <w:rFonts w:ascii="Calibri" w:hAnsi="Calibri" w:cs="Calibri"/>
                <w:b/>
                <w:bCs/>
                <w:color w:val="0066CC"/>
              </w:rPr>
              <w:t>Discussion</w:t>
            </w:r>
          </w:p>
        </w:tc>
        <w:tc>
          <w:tcPr>
            <w:tcW w:w="1417" w:type="dxa"/>
            <w:vAlign w:val="center"/>
          </w:tcPr>
          <w:p w14:paraId="786D5086" w14:textId="77777777" w:rsidR="009E48E0" w:rsidRDefault="009E48E0" w:rsidP="00281BEC">
            <w:pPr>
              <w:rPr>
                <w:rFonts w:ascii="Calibri" w:hAnsi="Calibri" w:cs="Calibri"/>
                <w:b/>
                <w:bCs/>
                <w:color w:val="000000" w:themeColor="text1"/>
                <w:sz w:val="20"/>
                <w:szCs w:val="20"/>
              </w:rPr>
            </w:pPr>
            <w:r>
              <w:rPr>
                <w:rFonts w:ascii="Calibri" w:hAnsi="Calibri" w:cs="Calibri"/>
                <w:b/>
                <w:bCs/>
                <w:color w:val="000000" w:themeColor="text1"/>
                <w:sz w:val="20"/>
                <w:szCs w:val="20"/>
              </w:rPr>
              <w:t>15:30-16:15</w:t>
            </w:r>
          </w:p>
        </w:tc>
        <w:tc>
          <w:tcPr>
            <w:tcW w:w="5098" w:type="dxa"/>
            <w:vAlign w:val="center"/>
          </w:tcPr>
          <w:p w14:paraId="14B72735" w14:textId="77777777" w:rsidR="009E48E0" w:rsidRDefault="009E48E0" w:rsidP="00281BEC">
            <w:pPr>
              <w:pStyle w:val="ListParagraph"/>
              <w:numPr>
                <w:ilvl w:val="0"/>
                <w:numId w:val="20"/>
              </w:numPr>
              <w:rPr>
                <w:sz w:val="20"/>
                <w:szCs w:val="20"/>
                <w:lang w:eastAsia="en-IE"/>
              </w:rPr>
            </w:pPr>
            <w:r>
              <w:rPr>
                <w:sz w:val="20"/>
                <w:szCs w:val="20"/>
                <w:lang w:eastAsia="en-IE"/>
              </w:rPr>
              <w:t xml:space="preserve">General discussion </w:t>
            </w:r>
          </w:p>
        </w:tc>
        <w:tc>
          <w:tcPr>
            <w:tcW w:w="2132" w:type="dxa"/>
            <w:vAlign w:val="center"/>
          </w:tcPr>
          <w:p w14:paraId="5167DFEA" w14:textId="77777777" w:rsidR="009E48E0" w:rsidRDefault="009E48E0" w:rsidP="00281BEC">
            <w:pPr>
              <w:rPr>
                <w:rFonts w:ascii="Calibri" w:hAnsi="Calibri" w:cs="Calibri"/>
                <w:b/>
                <w:bCs/>
                <w:color w:val="000000" w:themeColor="text1"/>
                <w:sz w:val="20"/>
                <w:szCs w:val="20"/>
              </w:rPr>
            </w:pPr>
            <w:r>
              <w:rPr>
                <w:rFonts w:ascii="Calibri" w:hAnsi="Calibri" w:cs="Calibri"/>
                <w:b/>
                <w:bCs/>
                <w:color w:val="000000" w:themeColor="text1"/>
                <w:sz w:val="20"/>
                <w:szCs w:val="20"/>
              </w:rPr>
              <w:t>All</w:t>
            </w:r>
          </w:p>
        </w:tc>
      </w:tr>
    </w:tbl>
    <w:p w14:paraId="3FD45581" w14:textId="585A339A" w:rsidR="004A0899" w:rsidRDefault="004A0899" w:rsidP="00027844">
      <w:pPr>
        <w:jc w:val="center"/>
        <w:rPr>
          <w:rFonts w:cstheme="minorHAnsi"/>
        </w:rPr>
      </w:pPr>
    </w:p>
    <w:p w14:paraId="79FBF925" w14:textId="77777777" w:rsidR="00212644" w:rsidRDefault="00212644" w:rsidP="00027844">
      <w:pPr>
        <w:jc w:val="center"/>
        <w:rPr>
          <w:rFonts w:cstheme="minorHAnsi"/>
        </w:rPr>
      </w:pPr>
    </w:p>
    <w:p w14:paraId="09E8C6FA" w14:textId="77777777" w:rsidR="00F15A92" w:rsidRDefault="008649F7" w:rsidP="00F15A92">
      <w:pPr>
        <w:spacing w:line="259" w:lineRule="auto"/>
        <w:jc w:val="center"/>
        <w:rPr>
          <w:b/>
          <w:bCs/>
          <w:color w:val="0070C0"/>
          <w:sz w:val="44"/>
          <w:szCs w:val="44"/>
        </w:rPr>
      </w:pPr>
      <w:r>
        <w:rPr>
          <w:b/>
          <w:bCs/>
          <w:color w:val="FF0000"/>
          <w:sz w:val="40"/>
          <w:szCs w:val="40"/>
        </w:rPr>
        <w:t>DRAFT</w:t>
      </w:r>
      <w:r w:rsidR="009E5379">
        <w:rPr>
          <w:b/>
          <w:bCs/>
          <w:color w:val="FF0000"/>
          <w:sz w:val="40"/>
          <w:szCs w:val="40"/>
        </w:rPr>
        <w:t>:</w:t>
      </w:r>
      <w:r>
        <w:rPr>
          <w:b/>
          <w:bCs/>
          <w:color w:val="FF0000"/>
          <w:sz w:val="40"/>
          <w:szCs w:val="40"/>
        </w:rPr>
        <w:t xml:space="preserve"> </w:t>
      </w:r>
      <w:r w:rsidR="00F15A92" w:rsidRPr="00971FE9">
        <w:rPr>
          <w:b/>
          <w:bCs/>
          <w:color w:val="0070C0"/>
          <w:sz w:val="44"/>
          <w:szCs w:val="44"/>
        </w:rPr>
        <w:t xml:space="preserve">Module </w:t>
      </w:r>
      <w:r w:rsidR="00F15A92">
        <w:rPr>
          <w:b/>
          <w:bCs/>
          <w:color w:val="0070C0"/>
          <w:sz w:val="44"/>
          <w:szCs w:val="44"/>
        </w:rPr>
        <w:t>3</w:t>
      </w:r>
      <w:r w:rsidR="00F15A92" w:rsidRPr="00971FE9">
        <w:rPr>
          <w:b/>
          <w:bCs/>
          <w:color w:val="0070C0"/>
          <w:sz w:val="44"/>
          <w:szCs w:val="44"/>
        </w:rPr>
        <w:t xml:space="preserve"> </w:t>
      </w:r>
      <w:r w:rsidR="00F15A92">
        <w:rPr>
          <w:b/>
          <w:bCs/>
          <w:color w:val="0070C0"/>
          <w:sz w:val="44"/>
          <w:szCs w:val="44"/>
        </w:rPr>
        <w:t xml:space="preserve">– Upper </w:t>
      </w:r>
      <w:proofErr w:type="spellStart"/>
      <w:r w:rsidR="00F15A92">
        <w:rPr>
          <w:b/>
          <w:bCs/>
          <w:color w:val="0070C0"/>
          <w:sz w:val="44"/>
          <w:szCs w:val="44"/>
        </w:rPr>
        <w:t>Deel</w:t>
      </w:r>
      <w:proofErr w:type="spellEnd"/>
      <w:r w:rsidR="00F15A92">
        <w:rPr>
          <w:b/>
          <w:bCs/>
          <w:color w:val="0070C0"/>
          <w:sz w:val="44"/>
          <w:szCs w:val="44"/>
        </w:rPr>
        <w:t xml:space="preserve"> EIP</w:t>
      </w:r>
    </w:p>
    <w:p w14:paraId="42260EDB" w14:textId="77777777" w:rsidR="00F15A92" w:rsidRDefault="00F15A92" w:rsidP="00F15A92">
      <w:pPr>
        <w:spacing w:line="259" w:lineRule="auto"/>
        <w:jc w:val="center"/>
        <w:rPr>
          <w:b/>
          <w:bCs/>
          <w:color w:val="FF0000"/>
          <w:sz w:val="28"/>
          <w:szCs w:val="28"/>
        </w:rPr>
      </w:pPr>
      <w:r>
        <w:rPr>
          <w:b/>
          <w:bCs/>
          <w:color w:val="FF0000"/>
          <w:sz w:val="28"/>
          <w:szCs w:val="28"/>
        </w:rPr>
        <w:t>Group 1 - 19-20 Sep 2023</w:t>
      </w:r>
    </w:p>
    <w:p w14:paraId="4914BD93" w14:textId="77777777" w:rsidR="00F15A92" w:rsidRDefault="00F15A92" w:rsidP="00F15A92">
      <w:pPr>
        <w:spacing w:line="259" w:lineRule="auto"/>
        <w:jc w:val="center"/>
        <w:rPr>
          <w:b/>
          <w:bCs/>
          <w:color w:val="FF0000"/>
          <w:sz w:val="28"/>
          <w:szCs w:val="28"/>
        </w:rPr>
      </w:pPr>
      <w:r>
        <w:rPr>
          <w:b/>
          <w:bCs/>
          <w:color w:val="FF0000"/>
          <w:sz w:val="28"/>
          <w:szCs w:val="28"/>
        </w:rPr>
        <w:t>Group 2 – 26-27 Sep 2023</w:t>
      </w:r>
    </w:p>
    <w:p w14:paraId="3BB99E53" w14:textId="77777777" w:rsidR="00F15A92" w:rsidRDefault="00F15A92" w:rsidP="00F15A92">
      <w:pPr>
        <w:spacing w:line="259" w:lineRule="auto"/>
        <w:jc w:val="center"/>
        <w:rPr>
          <w:b/>
          <w:bCs/>
          <w:color w:val="0070C0"/>
          <w:sz w:val="44"/>
          <w:szCs w:val="44"/>
        </w:rPr>
      </w:pPr>
    </w:p>
    <w:p w14:paraId="5AFB9B89" w14:textId="77777777" w:rsidR="00F15A92" w:rsidRPr="00664241" w:rsidRDefault="00F15A92" w:rsidP="00F15A92">
      <w:pPr>
        <w:jc w:val="center"/>
        <w:rPr>
          <w:rFonts w:cstheme="minorHAnsi"/>
        </w:rPr>
      </w:pPr>
      <w:r w:rsidRPr="00971FE9">
        <w:rPr>
          <w:b/>
          <w:bCs/>
          <w:color w:val="FF0000"/>
          <w:sz w:val="28"/>
          <w:szCs w:val="28"/>
        </w:rPr>
        <w:t xml:space="preserve">Module </w:t>
      </w:r>
      <w:r>
        <w:rPr>
          <w:b/>
          <w:bCs/>
          <w:color w:val="FF0000"/>
          <w:sz w:val="28"/>
          <w:szCs w:val="28"/>
        </w:rPr>
        <w:t>3</w:t>
      </w:r>
      <w:r w:rsidRPr="00971FE9">
        <w:rPr>
          <w:b/>
          <w:bCs/>
          <w:color w:val="FF0000"/>
          <w:sz w:val="28"/>
          <w:szCs w:val="28"/>
        </w:rPr>
        <w:t xml:space="preserve">: Day 1 </w:t>
      </w:r>
      <w:r w:rsidRPr="008E2F8E">
        <w:rPr>
          <w:b/>
          <w:bCs/>
          <w:color w:val="FF0000"/>
          <w:sz w:val="28"/>
          <w:szCs w:val="28"/>
        </w:rPr>
        <w:t xml:space="preserve">Protection &amp; </w:t>
      </w:r>
      <w:r>
        <w:rPr>
          <w:b/>
          <w:bCs/>
          <w:color w:val="FF0000"/>
          <w:sz w:val="28"/>
          <w:szCs w:val="28"/>
        </w:rPr>
        <w:t>M</w:t>
      </w:r>
      <w:r w:rsidRPr="008E2F8E">
        <w:rPr>
          <w:b/>
          <w:bCs/>
          <w:color w:val="FF0000"/>
          <w:sz w:val="28"/>
          <w:szCs w:val="28"/>
        </w:rPr>
        <w:t>itigation</w:t>
      </w:r>
    </w:p>
    <w:tbl>
      <w:tblPr>
        <w:tblW w:w="9498" w:type="dxa"/>
        <w:tblInd w:w="-5" w:type="dxa"/>
        <w:tblLook w:val="04A0" w:firstRow="1" w:lastRow="0" w:firstColumn="1" w:lastColumn="0" w:noHBand="0" w:noVBand="1"/>
      </w:tblPr>
      <w:tblGrid>
        <w:gridCol w:w="1440"/>
        <w:gridCol w:w="1260"/>
        <w:gridCol w:w="4104"/>
        <w:gridCol w:w="2694"/>
      </w:tblGrid>
      <w:tr w:rsidR="00F15A92" w:rsidRPr="00AA73E8" w14:paraId="56EADDE8" w14:textId="77777777" w:rsidTr="00CF1E62">
        <w:trPr>
          <w:trHeight w:val="29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AB841" w14:textId="77777777" w:rsidR="00F15A92" w:rsidRPr="00AA73E8" w:rsidRDefault="00F15A92" w:rsidP="00CF1E62">
            <w:pPr>
              <w:rPr>
                <w:rFonts w:ascii="Calibri" w:eastAsia="Times New Roman" w:hAnsi="Calibri" w:cs="Calibri"/>
                <w:b/>
                <w:bCs/>
                <w:color w:val="0070C0"/>
                <w:sz w:val="24"/>
                <w:szCs w:val="24"/>
                <w:lang w:val="en-IE" w:eastAsia="en-IE"/>
              </w:rPr>
            </w:pPr>
            <w:r w:rsidRPr="00AA73E8">
              <w:rPr>
                <w:rFonts w:ascii="Calibri" w:eastAsia="Times New Roman" w:hAnsi="Calibri" w:cs="Calibri"/>
                <w:b/>
                <w:bCs/>
                <w:color w:val="0070C0"/>
                <w:sz w:val="24"/>
                <w:szCs w:val="24"/>
                <w:lang w:eastAsia="en-IE"/>
              </w:rPr>
              <w:t>Topics</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41CB5527" w14:textId="77777777" w:rsidR="00F15A92" w:rsidRPr="00AA73E8" w:rsidRDefault="00F15A92" w:rsidP="00CF1E62">
            <w:pPr>
              <w:rPr>
                <w:rFonts w:ascii="Calibri" w:eastAsia="Times New Roman" w:hAnsi="Calibri" w:cs="Calibri"/>
                <w:b/>
                <w:bCs/>
                <w:color w:val="0070C0"/>
                <w:sz w:val="24"/>
                <w:szCs w:val="24"/>
                <w:lang w:val="en-IE" w:eastAsia="en-IE"/>
              </w:rPr>
            </w:pPr>
            <w:r w:rsidRPr="00AA73E8">
              <w:rPr>
                <w:rFonts w:ascii="Calibri" w:eastAsia="Times New Roman" w:hAnsi="Calibri" w:cs="Calibri"/>
                <w:b/>
                <w:bCs/>
                <w:color w:val="0070C0"/>
                <w:sz w:val="24"/>
                <w:szCs w:val="24"/>
                <w:lang w:eastAsia="en-IE"/>
              </w:rPr>
              <w:t>Time</w:t>
            </w:r>
          </w:p>
        </w:tc>
        <w:tc>
          <w:tcPr>
            <w:tcW w:w="4104" w:type="dxa"/>
            <w:tcBorders>
              <w:top w:val="single" w:sz="4" w:space="0" w:color="auto"/>
              <w:left w:val="nil"/>
              <w:bottom w:val="single" w:sz="4" w:space="0" w:color="auto"/>
              <w:right w:val="single" w:sz="4" w:space="0" w:color="auto"/>
            </w:tcBorders>
            <w:shd w:val="clear" w:color="auto" w:fill="auto"/>
            <w:vAlign w:val="center"/>
            <w:hideMark/>
          </w:tcPr>
          <w:p w14:paraId="308E9435" w14:textId="77777777" w:rsidR="00F15A92" w:rsidRPr="00AA73E8" w:rsidRDefault="00F15A92" w:rsidP="00CF1E62">
            <w:pPr>
              <w:rPr>
                <w:rFonts w:ascii="Calibri" w:eastAsia="Times New Roman" w:hAnsi="Calibri" w:cs="Calibri"/>
                <w:b/>
                <w:bCs/>
                <w:color w:val="0070C0"/>
                <w:sz w:val="24"/>
                <w:szCs w:val="24"/>
                <w:lang w:val="en-IE" w:eastAsia="en-IE"/>
              </w:rPr>
            </w:pPr>
            <w:r w:rsidRPr="00AA73E8">
              <w:rPr>
                <w:rFonts w:ascii="Calibri" w:eastAsia="Times New Roman" w:hAnsi="Calibri" w:cs="Calibri"/>
                <w:b/>
                <w:bCs/>
                <w:color w:val="0070C0"/>
                <w:sz w:val="24"/>
                <w:szCs w:val="24"/>
                <w:lang w:eastAsia="en-IE"/>
              </w:rPr>
              <w:t>Topic Components</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68D88ECB" w14:textId="77777777" w:rsidR="00F15A92" w:rsidRPr="00AA73E8" w:rsidRDefault="00F15A92" w:rsidP="00CF1E62">
            <w:pPr>
              <w:rPr>
                <w:rFonts w:ascii="Calibri" w:eastAsia="Times New Roman" w:hAnsi="Calibri" w:cs="Calibri"/>
                <w:b/>
                <w:bCs/>
                <w:color w:val="0070C0"/>
                <w:sz w:val="24"/>
                <w:szCs w:val="24"/>
                <w:lang w:val="en-IE" w:eastAsia="en-IE"/>
              </w:rPr>
            </w:pPr>
            <w:r w:rsidRPr="00AA73E8">
              <w:rPr>
                <w:rFonts w:ascii="Calibri" w:eastAsia="Times New Roman" w:hAnsi="Calibri" w:cs="Calibri"/>
                <w:b/>
                <w:bCs/>
                <w:color w:val="0070C0"/>
                <w:sz w:val="24"/>
                <w:szCs w:val="24"/>
                <w:lang w:eastAsia="en-IE"/>
              </w:rPr>
              <w:t>Speaker</w:t>
            </w:r>
          </w:p>
        </w:tc>
      </w:tr>
      <w:tr w:rsidR="00F15A92" w:rsidRPr="00AA73E8" w14:paraId="6861811F" w14:textId="77777777" w:rsidTr="00CF1E62">
        <w:trPr>
          <w:trHeight w:val="29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B4FF729" w14:textId="77777777" w:rsidR="00F15A92" w:rsidRPr="00AA73E8" w:rsidRDefault="00F15A92" w:rsidP="00CF1E62">
            <w:pPr>
              <w:rPr>
                <w:rFonts w:ascii="Calibri" w:eastAsia="Times New Roman" w:hAnsi="Calibri" w:cs="Calibri"/>
                <w:b/>
                <w:bCs/>
                <w:color w:val="0070C0"/>
                <w:lang w:val="en-IE" w:eastAsia="en-IE"/>
              </w:rPr>
            </w:pPr>
            <w:r w:rsidRPr="00AA73E8">
              <w:rPr>
                <w:rFonts w:ascii="Calibri" w:eastAsia="Times New Roman" w:hAnsi="Calibri" w:cs="Calibri"/>
                <w:b/>
                <w:bCs/>
                <w:color w:val="0070C0"/>
                <w:lang w:eastAsia="en-IE"/>
              </w:rPr>
              <w:t>Introduction</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15C98643"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Times New Roman" w:hAnsi="Calibri" w:cs="Calibri"/>
                <w:color w:val="000000"/>
                <w:sz w:val="20"/>
                <w:szCs w:val="20"/>
                <w:lang w:eastAsia="en-IE"/>
              </w:rPr>
              <w:t>09:00-09:15</w:t>
            </w:r>
          </w:p>
        </w:tc>
        <w:tc>
          <w:tcPr>
            <w:tcW w:w="4104" w:type="dxa"/>
            <w:tcBorders>
              <w:top w:val="nil"/>
              <w:left w:val="nil"/>
              <w:bottom w:val="single" w:sz="4" w:space="0" w:color="auto"/>
              <w:right w:val="single" w:sz="4" w:space="0" w:color="auto"/>
            </w:tcBorders>
            <w:shd w:val="clear" w:color="auto" w:fill="auto"/>
            <w:vAlign w:val="center"/>
            <w:hideMark/>
          </w:tcPr>
          <w:p w14:paraId="6F306BD0"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Outline of day</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2FA50299" w14:textId="77777777" w:rsidR="00F15A92" w:rsidRPr="00AA73E8" w:rsidRDefault="00F15A92" w:rsidP="00CF1E62">
            <w:pPr>
              <w:rPr>
                <w:rFonts w:ascii="Calibri" w:eastAsia="Times New Roman" w:hAnsi="Calibri" w:cs="Calibri"/>
                <w:b/>
                <w:color w:val="000000"/>
                <w:sz w:val="20"/>
                <w:szCs w:val="20"/>
                <w:lang w:val="en-IE" w:eastAsia="en-IE"/>
              </w:rPr>
            </w:pPr>
            <w:r w:rsidRPr="00AA73E8">
              <w:rPr>
                <w:rFonts w:ascii="Calibri" w:eastAsia="Times New Roman" w:hAnsi="Calibri" w:cs="Calibri"/>
                <w:b/>
                <w:color w:val="000000"/>
                <w:sz w:val="20"/>
                <w:szCs w:val="20"/>
                <w:lang w:eastAsia="en-IE"/>
              </w:rPr>
              <w:t>Maeve Ryan</w:t>
            </w:r>
          </w:p>
        </w:tc>
      </w:tr>
      <w:tr w:rsidR="00F15A92" w:rsidRPr="00AA73E8" w14:paraId="4AC17441" w14:textId="77777777" w:rsidTr="00CF1E62">
        <w:trPr>
          <w:trHeight w:val="290"/>
        </w:trPr>
        <w:tc>
          <w:tcPr>
            <w:tcW w:w="1440" w:type="dxa"/>
            <w:vMerge/>
            <w:tcBorders>
              <w:top w:val="nil"/>
              <w:left w:val="single" w:sz="4" w:space="0" w:color="auto"/>
              <w:bottom w:val="single" w:sz="4" w:space="0" w:color="auto"/>
              <w:right w:val="single" w:sz="4" w:space="0" w:color="auto"/>
            </w:tcBorders>
            <w:vAlign w:val="center"/>
            <w:hideMark/>
          </w:tcPr>
          <w:p w14:paraId="7FA35E6C" w14:textId="77777777" w:rsidR="00F15A92" w:rsidRPr="00AA73E8" w:rsidRDefault="00F15A92" w:rsidP="00CF1E62">
            <w:pPr>
              <w:rPr>
                <w:rFonts w:ascii="Calibri" w:eastAsia="Times New Roman" w:hAnsi="Calibri" w:cs="Calibri"/>
                <w:b/>
                <w:bCs/>
                <w:color w:val="0070C0"/>
                <w:lang w:val="en-IE" w:eastAsia="en-IE"/>
              </w:rPr>
            </w:pPr>
          </w:p>
        </w:tc>
        <w:tc>
          <w:tcPr>
            <w:tcW w:w="1260" w:type="dxa"/>
            <w:vMerge/>
            <w:tcBorders>
              <w:top w:val="nil"/>
              <w:left w:val="single" w:sz="4" w:space="0" w:color="auto"/>
              <w:bottom w:val="single" w:sz="4" w:space="0" w:color="auto"/>
              <w:right w:val="single" w:sz="4" w:space="0" w:color="auto"/>
            </w:tcBorders>
            <w:vAlign w:val="center"/>
            <w:hideMark/>
          </w:tcPr>
          <w:p w14:paraId="396A3F1C" w14:textId="77777777" w:rsidR="00F15A92" w:rsidRPr="00AA73E8" w:rsidRDefault="00F15A92" w:rsidP="00CF1E62">
            <w:pPr>
              <w:rPr>
                <w:rFonts w:ascii="Calibri" w:eastAsia="Times New Roman" w:hAnsi="Calibri" w:cs="Calibri"/>
                <w:color w:val="000000"/>
                <w:sz w:val="20"/>
                <w:szCs w:val="20"/>
                <w:lang w:val="en-IE" w:eastAsia="en-IE"/>
              </w:rPr>
            </w:pPr>
          </w:p>
        </w:tc>
        <w:tc>
          <w:tcPr>
            <w:tcW w:w="4104" w:type="dxa"/>
            <w:tcBorders>
              <w:top w:val="nil"/>
              <w:left w:val="nil"/>
              <w:bottom w:val="single" w:sz="4" w:space="0" w:color="auto"/>
              <w:right w:val="single" w:sz="4" w:space="0" w:color="auto"/>
            </w:tcBorders>
            <w:shd w:val="clear" w:color="auto" w:fill="auto"/>
            <w:vAlign w:val="center"/>
            <w:hideMark/>
          </w:tcPr>
          <w:p w14:paraId="3C03E1F9"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Learning objectives</w:t>
            </w:r>
          </w:p>
        </w:tc>
        <w:tc>
          <w:tcPr>
            <w:tcW w:w="2694" w:type="dxa"/>
            <w:vMerge/>
            <w:tcBorders>
              <w:top w:val="nil"/>
              <w:left w:val="single" w:sz="4" w:space="0" w:color="auto"/>
              <w:bottom w:val="single" w:sz="4" w:space="0" w:color="auto"/>
              <w:right w:val="single" w:sz="4" w:space="0" w:color="auto"/>
            </w:tcBorders>
            <w:vAlign w:val="center"/>
            <w:hideMark/>
          </w:tcPr>
          <w:p w14:paraId="7C00EE43" w14:textId="77777777" w:rsidR="00F15A92" w:rsidRPr="00AA73E8" w:rsidRDefault="00F15A92" w:rsidP="00CF1E62">
            <w:pPr>
              <w:rPr>
                <w:rFonts w:ascii="Calibri" w:eastAsia="Times New Roman" w:hAnsi="Calibri" w:cs="Calibri"/>
                <w:b/>
                <w:color w:val="000000"/>
                <w:sz w:val="20"/>
                <w:szCs w:val="20"/>
                <w:lang w:val="en-IE" w:eastAsia="en-IE"/>
              </w:rPr>
            </w:pPr>
          </w:p>
        </w:tc>
      </w:tr>
      <w:tr w:rsidR="00F15A92" w:rsidRPr="00AA73E8" w14:paraId="33144FCD" w14:textId="77777777" w:rsidTr="00CF1E62">
        <w:trPr>
          <w:trHeight w:val="290"/>
        </w:trPr>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A95BB73" w14:textId="77777777" w:rsidR="00F15A92" w:rsidRPr="00AA73E8" w:rsidRDefault="00F15A92" w:rsidP="00CF1E62">
            <w:pPr>
              <w:rPr>
                <w:rFonts w:ascii="Calibri" w:eastAsia="Times New Roman" w:hAnsi="Calibri" w:cs="Calibri"/>
                <w:b/>
                <w:bCs/>
                <w:color w:val="0070C0"/>
                <w:lang w:val="en-IE" w:eastAsia="en-IE"/>
              </w:rPr>
            </w:pPr>
            <w:r w:rsidRPr="00AA73E8">
              <w:rPr>
                <w:rFonts w:ascii="Calibri" w:eastAsia="Times New Roman" w:hAnsi="Calibri" w:cs="Calibri"/>
                <w:b/>
                <w:bCs/>
                <w:color w:val="0070C0"/>
                <w:lang w:eastAsia="en-IE"/>
              </w:rPr>
              <w:t>Protection and Mitigation Actions</w:t>
            </w:r>
          </w:p>
        </w:tc>
        <w:tc>
          <w:tcPr>
            <w:tcW w:w="1260" w:type="dxa"/>
            <w:tcBorders>
              <w:top w:val="nil"/>
              <w:left w:val="nil"/>
              <w:bottom w:val="single" w:sz="4" w:space="0" w:color="auto"/>
              <w:right w:val="single" w:sz="4" w:space="0" w:color="auto"/>
            </w:tcBorders>
            <w:shd w:val="clear" w:color="auto" w:fill="auto"/>
            <w:vAlign w:val="center"/>
            <w:hideMark/>
          </w:tcPr>
          <w:p w14:paraId="5D4522D0"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Times New Roman" w:hAnsi="Calibri" w:cs="Calibri"/>
                <w:color w:val="000000"/>
                <w:sz w:val="20"/>
                <w:szCs w:val="20"/>
                <w:lang w:eastAsia="en-IE"/>
              </w:rPr>
              <w:t>09:15-</w:t>
            </w:r>
            <w:r>
              <w:rPr>
                <w:rFonts w:ascii="Calibri" w:eastAsia="Times New Roman" w:hAnsi="Calibri" w:cs="Calibri"/>
                <w:color w:val="000000"/>
                <w:sz w:val="20"/>
                <w:szCs w:val="20"/>
                <w:lang w:eastAsia="en-IE"/>
              </w:rPr>
              <w:t>11:00</w:t>
            </w:r>
          </w:p>
        </w:tc>
        <w:tc>
          <w:tcPr>
            <w:tcW w:w="4104" w:type="dxa"/>
            <w:tcBorders>
              <w:top w:val="nil"/>
              <w:left w:val="nil"/>
              <w:bottom w:val="single" w:sz="4" w:space="0" w:color="auto"/>
              <w:right w:val="single" w:sz="4" w:space="0" w:color="auto"/>
            </w:tcBorders>
            <w:shd w:val="clear" w:color="auto" w:fill="auto"/>
            <w:vAlign w:val="center"/>
            <w:hideMark/>
          </w:tcPr>
          <w:p w14:paraId="5F2A3689" w14:textId="77777777" w:rsidR="00F15A92" w:rsidRDefault="00F15A92" w:rsidP="00CF1E62">
            <w:pPr>
              <w:rPr>
                <w:rFonts w:ascii="Calibri" w:hAnsi="Calibri" w:cs="Calibri"/>
                <w:color w:val="000000" w:themeColor="text1"/>
                <w:sz w:val="20"/>
                <w:szCs w:val="20"/>
              </w:rPr>
            </w:pPr>
            <w:r w:rsidRPr="008E2F8E">
              <w:rPr>
                <w:rFonts w:ascii="Calibri" w:hAnsi="Calibri" w:cs="Calibri"/>
                <w:color w:val="000000" w:themeColor="text1"/>
                <w:sz w:val="20"/>
                <w:szCs w:val="20"/>
              </w:rPr>
              <w:t>Approach, using farming as the example</w:t>
            </w:r>
            <w:r>
              <w:rPr>
                <w:rStyle w:val="FootnoteReference"/>
                <w:rFonts w:ascii="Calibri" w:hAnsi="Calibri" w:cs="Calibri"/>
                <w:color w:val="000000" w:themeColor="text1"/>
                <w:sz w:val="20"/>
                <w:szCs w:val="20"/>
              </w:rPr>
              <w:footnoteReference w:id="3"/>
            </w:r>
          </w:p>
          <w:p w14:paraId="262E449C" w14:textId="0FCA4E4A" w:rsidR="00F15A92" w:rsidRPr="00AA73E8" w:rsidRDefault="00F15A92" w:rsidP="00CF1E62">
            <w:pPr>
              <w:rPr>
                <w:rFonts w:ascii="Calibri" w:eastAsia="Times New Roman" w:hAnsi="Calibri" w:cs="Calibri"/>
                <w:color w:val="000000"/>
                <w:sz w:val="20"/>
                <w:szCs w:val="20"/>
                <w:lang w:val="en-IE" w:eastAsia="en-IE"/>
              </w:rPr>
            </w:pPr>
            <w:r>
              <w:rPr>
                <w:rFonts w:ascii="Calibri" w:eastAsia="Times New Roman" w:hAnsi="Calibri" w:cs="Calibri"/>
                <w:color w:val="000000"/>
                <w:sz w:val="20"/>
                <w:szCs w:val="20"/>
                <w:lang w:val="en-IE" w:eastAsia="en-IE"/>
              </w:rPr>
              <w:t>Include examples of Measures</w:t>
            </w:r>
          </w:p>
        </w:tc>
        <w:tc>
          <w:tcPr>
            <w:tcW w:w="2694" w:type="dxa"/>
            <w:tcBorders>
              <w:top w:val="nil"/>
              <w:left w:val="nil"/>
              <w:bottom w:val="single" w:sz="4" w:space="0" w:color="auto"/>
              <w:right w:val="single" w:sz="4" w:space="0" w:color="auto"/>
            </w:tcBorders>
            <w:shd w:val="clear" w:color="auto" w:fill="auto"/>
            <w:vAlign w:val="center"/>
            <w:hideMark/>
          </w:tcPr>
          <w:p w14:paraId="580AD82E" w14:textId="77777777" w:rsidR="00F15A92" w:rsidRPr="00AA73E8" w:rsidRDefault="00F15A92" w:rsidP="00CF1E62">
            <w:pPr>
              <w:rPr>
                <w:rFonts w:ascii="Calibri" w:eastAsia="Times New Roman" w:hAnsi="Calibri" w:cs="Calibri"/>
                <w:b/>
                <w:color w:val="000000"/>
                <w:sz w:val="20"/>
                <w:szCs w:val="20"/>
                <w:lang w:val="en-IE" w:eastAsia="en-IE"/>
              </w:rPr>
            </w:pPr>
            <w:r w:rsidRPr="00AA73E8">
              <w:rPr>
                <w:rFonts w:ascii="Calibri" w:eastAsia="Times New Roman" w:hAnsi="Calibri" w:cs="Calibri"/>
                <w:b/>
                <w:color w:val="000000"/>
                <w:sz w:val="20"/>
                <w:szCs w:val="20"/>
                <w:lang w:eastAsia="en-IE"/>
              </w:rPr>
              <w:t>Donal Daly</w:t>
            </w:r>
          </w:p>
        </w:tc>
      </w:tr>
      <w:tr w:rsidR="00F15A92" w:rsidRPr="00AA73E8" w14:paraId="7FA3163C" w14:textId="77777777" w:rsidTr="00BE6F66">
        <w:trPr>
          <w:trHeight w:val="290"/>
        </w:trPr>
        <w:tc>
          <w:tcPr>
            <w:tcW w:w="1440" w:type="dxa"/>
            <w:vMerge/>
            <w:tcBorders>
              <w:top w:val="nil"/>
              <w:left w:val="single" w:sz="4" w:space="0" w:color="auto"/>
              <w:bottom w:val="single" w:sz="4" w:space="0" w:color="auto"/>
              <w:right w:val="single" w:sz="4" w:space="0" w:color="auto"/>
            </w:tcBorders>
            <w:vAlign w:val="center"/>
            <w:hideMark/>
          </w:tcPr>
          <w:p w14:paraId="2D464550" w14:textId="77777777" w:rsidR="00F15A92" w:rsidRPr="00AA73E8" w:rsidRDefault="00F15A92" w:rsidP="00CF1E62">
            <w:pPr>
              <w:rPr>
                <w:rFonts w:ascii="Calibri" w:eastAsia="Times New Roman" w:hAnsi="Calibri" w:cs="Calibri"/>
                <w:b/>
                <w:bCs/>
                <w:color w:val="0070C0"/>
                <w:lang w:val="en-IE" w:eastAsia="en-IE"/>
              </w:rPr>
            </w:pPr>
          </w:p>
        </w:tc>
        <w:tc>
          <w:tcPr>
            <w:tcW w:w="1260" w:type="dxa"/>
            <w:tcBorders>
              <w:top w:val="nil"/>
              <w:left w:val="nil"/>
              <w:bottom w:val="single" w:sz="4" w:space="0" w:color="auto"/>
              <w:right w:val="single" w:sz="4" w:space="0" w:color="auto"/>
            </w:tcBorders>
            <w:shd w:val="clear" w:color="auto" w:fill="D9E2F3" w:themeFill="accent1" w:themeFillTint="33"/>
            <w:vAlign w:val="center"/>
            <w:hideMark/>
          </w:tcPr>
          <w:p w14:paraId="7BDDDFBB" w14:textId="77777777" w:rsidR="00F15A92" w:rsidRPr="00AA73E8" w:rsidRDefault="00F15A92" w:rsidP="00CF1E62">
            <w:pPr>
              <w:rPr>
                <w:rFonts w:ascii="Calibri" w:eastAsia="Times New Roman" w:hAnsi="Calibri" w:cs="Calibri"/>
                <w:b/>
                <w:bCs/>
                <w:i/>
                <w:color w:val="000000"/>
                <w:sz w:val="20"/>
                <w:szCs w:val="20"/>
                <w:lang w:val="en-IE" w:eastAsia="en-IE"/>
              </w:rPr>
            </w:pPr>
            <w:r w:rsidRPr="00AA73E8">
              <w:rPr>
                <w:rFonts w:ascii="Calibri" w:eastAsia="Times New Roman" w:hAnsi="Calibri" w:cs="Calibri"/>
                <w:b/>
                <w:bCs/>
                <w:i/>
                <w:color w:val="000000"/>
                <w:sz w:val="20"/>
                <w:szCs w:val="20"/>
                <w:lang w:eastAsia="en-IE"/>
              </w:rPr>
              <w:t>11:00</w:t>
            </w:r>
            <w:r>
              <w:rPr>
                <w:rFonts w:ascii="Calibri" w:eastAsia="Times New Roman" w:hAnsi="Calibri" w:cs="Calibri"/>
                <w:b/>
                <w:bCs/>
                <w:i/>
                <w:color w:val="000000"/>
                <w:sz w:val="20"/>
                <w:szCs w:val="20"/>
                <w:lang w:eastAsia="en-IE"/>
              </w:rPr>
              <w:t>-11:15</w:t>
            </w:r>
          </w:p>
        </w:tc>
        <w:tc>
          <w:tcPr>
            <w:tcW w:w="6798" w:type="dxa"/>
            <w:gridSpan w:val="2"/>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09DD08B1" w14:textId="77777777" w:rsidR="00F15A92" w:rsidRPr="00AA73E8" w:rsidRDefault="00F15A92" w:rsidP="00CF1E62">
            <w:pPr>
              <w:jc w:val="center"/>
              <w:rPr>
                <w:rFonts w:ascii="Calibri" w:eastAsia="Times New Roman" w:hAnsi="Calibri" w:cs="Calibri"/>
                <w:b/>
                <w:bCs/>
                <w:i/>
                <w:color w:val="000000"/>
                <w:sz w:val="20"/>
                <w:szCs w:val="20"/>
                <w:lang w:val="en-IE" w:eastAsia="en-IE"/>
              </w:rPr>
            </w:pPr>
            <w:r w:rsidRPr="00AA73E8">
              <w:rPr>
                <w:rFonts w:ascii="Calibri" w:eastAsia="Times New Roman" w:hAnsi="Calibri" w:cs="Calibri"/>
                <w:b/>
                <w:bCs/>
                <w:i/>
                <w:color w:val="000000"/>
                <w:sz w:val="20"/>
                <w:szCs w:val="20"/>
                <w:lang w:eastAsia="en-IE"/>
              </w:rPr>
              <w:t>Tea/coffee break</w:t>
            </w:r>
          </w:p>
        </w:tc>
      </w:tr>
      <w:tr w:rsidR="00F15A92" w:rsidRPr="00AA73E8" w14:paraId="42EE1EB8" w14:textId="77777777" w:rsidTr="00CF1E62">
        <w:trPr>
          <w:trHeight w:val="621"/>
        </w:trPr>
        <w:tc>
          <w:tcPr>
            <w:tcW w:w="1440" w:type="dxa"/>
            <w:vMerge/>
            <w:tcBorders>
              <w:top w:val="nil"/>
              <w:left w:val="single" w:sz="4" w:space="0" w:color="auto"/>
              <w:bottom w:val="single" w:sz="4" w:space="0" w:color="auto"/>
              <w:right w:val="single" w:sz="4" w:space="0" w:color="auto"/>
            </w:tcBorders>
            <w:vAlign w:val="center"/>
            <w:hideMark/>
          </w:tcPr>
          <w:p w14:paraId="2E98F4E2" w14:textId="77777777" w:rsidR="00F15A92" w:rsidRPr="00AA73E8" w:rsidRDefault="00F15A92" w:rsidP="00CF1E62">
            <w:pPr>
              <w:rPr>
                <w:rFonts w:ascii="Calibri" w:eastAsia="Times New Roman" w:hAnsi="Calibri" w:cs="Calibri"/>
                <w:b/>
                <w:bCs/>
                <w:color w:val="0070C0"/>
                <w:lang w:val="en-IE" w:eastAsia="en-IE"/>
              </w:rPr>
            </w:pPr>
          </w:p>
        </w:tc>
        <w:tc>
          <w:tcPr>
            <w:tcW w:w="1260" w:type="dxa"/>
            <w:tcBorders>
              <w:top w:val="nil"/>
              <w:left w:val="single" w:sz="4" w:space="0" w:color="auto"/>
              <w:bottom w:val="single" w:sz="4" w:space="0" w:color="auto"/>
              <w:right w:val="single" w:sz="4" w:space="0" w:color="auto"/>
            </w:tcBorders>
            <w:shd w:val="clear" w:color="auto" w:fill="auto"/>
            <w:vAlign w:val="center"/>
            <w:hideMark/>
          </w:tcPr>
          <w:p w14:paraId="3CF749F5"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Times New Roman" w:hAnsi="Calibri" w:cs="Calibri"/>
                <w:color w:val="000000"/>
                <w:sz w:val="20"/>
                <w:szCs w:val="20"/>
                <w:lang w:eastAsia="en-IE"/>
              </w:rPr>
              <w:t>11</w:t>
            </w:r>
            <w:r>
              <w:rPr>
                <w:rFonts w:ascii="Calibri" w:eastAsia="Times New Roman" w:hAnsi="Calibri" w:cs="Calibri"/>
                <w:color w:val="000000"/>
                <w:sz w:val="20"/>
                <w:szCs w:val="20"/>
                <w:lang w:eastAsia="en-IE"/>
              </w:rPr>
              <w:t>:15</w:t>
            </w:r>
            <w:r w:rsidRPr="00AA73E8">
              <w:rPr>
                <w:rFonts w:ascii="Calibri" w:eastAsia="Times New Roman" w:hAnsi="Calibri" w:cs="Calibri"/>
                <w:color w:val="000000"/>
                <w:sz w:val="20"/>
                <w:szCs w:val="20"/>
                <w:lang w:eastAsia="en-IE"/>
              </w:rPr>
              <w:t>-12:</w:t>
            </w:r>
            <w:r>
              <w:rPr>
                <w:rFonts w:ascii="Calibri" w:eastAsia="Times New Roman" w:hAnsi="Calibri" w:cs="Calibri"/>
                <w:color w:val="000000"/>
                <w:sz w:val="20"/>
                <w:szCs w:val="20"/>
                <w:lang w:eastAsia="en-IE"/>
              </w:rPr>
              <w:t>15</w:t>
            </w:r>
          </w:p>
        </w:tc>
        <w:tc>
          <w:tcPr>
            <w:tcW w:w="4104" w:type="dxa"/>
            <w:tcBorders>
              <w:top w:val="nil"/>
              <w:left w:val="single" w:sz="4" w:space="0" w:color="auto"/>
              <w:bottom w:val="single" w:sz="4" w:space="0" w:color="auto"/>
              <w:right w:val="single" w:sz="4" w:space="0" w:color="auto"/>
            </w:tcBorders>
            <w:shd w:val="clear" w:color="auto" w:fill="auto"/>
            <w:vAlign w:val="center"/>
            <w:hideMark/>
          </w:tcPr>
          <w:p w14:paraId="75DD1D42"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ASSAP case histories</w:t>
            </w:r>
          </w:p>
        </w:tc>
        <w:tc>
          <w:tcPr>
            <w:tcW w:w="2694" w:type="dxa"/>
            <w:tcBorders>
              <w:top w:val="nil"/>
              <w:left w:val="nil"/>
              <w:bottom w:val="single" w:sz="4" w:space="0" w:color="auto"/>
              <w:right w:val="single" w:sz="4" w:space="0" w:color="auto"/>
            </w:tcBorders>
            <w:shd w:val="clear" w:color="auto" w:fill="auto"/>
            <w:vAlign w:val="center"/>
            <w:hideMark/>
          </w:tcPr>
          <w:p w14:paraId="3EB86456" w14:textId="384E342B" w:rsidR="00F15A92" w:rsidRPr="00AA73E8" w:rsidRDefault="00F15A92" w:rsidP="00CF1E62">
            <w:pPr>
              <w:rPr>
                <w:rFonts w:ascii="Calibri" w:eastAsia="Times New Roman" w:hAnsi="Calibri" w:cs="Calibri"/>
                <w:b/>
                <w:color w:val="000000"/>
                <w:sz w:val="20"/>
                <w:szCs w:val="20"/>
                <w:lang w:val="en-IE" w:eastAsia="en-IE"/>
              </w:rPr>
            </w:pPr>
            <w:r w:rsidRPr="00AA73E8">
              <w:rPr>
                <w:rFonts w:ascii="Calibri" w:eastAsia="Times New Roman" w:hAnsi="Calibri" w:cs="Calibri"/>
                <w:b/>
                <w:color w:val="000000"/>
                <w:sz w:val="20"/>
                <w:szCs w:val="20"/>
                <w:lang w:eastAsia="en-IE"/>
              </w:rPr>
              <w:t>ASSAP</w:t>
            </w:r>
          </w:p>
        </w:tc>
      </w:tr>
      <w:tr w:rsidR="00F15A92" w:rsidRPr="00AA73E8" w14:paraId="1246C26C" w14:textId="77777777" w:rsidTr="00CF1E62">
        <w:trPr>
          <w:trHeight w:val="984"/>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441D4CC3" w14:textId="77777777" w:rsidR="00F15A92" w:rsidRPr="00AA73E8" w:rsidRDefault="00F15A92" w:rsidP="00CF1E62">
            <w:pPr>
              <w:rPr>
                <w:rFonts w:ascii="Calibri" w:eastAsia="Times New Roman" w:hAnsi="Calibri" w:cs="Calibri"/>
                <w:b/>
                <w:bCs/>
                <w:color w:val="0070C0"/>
                <w:lang w:val="en-IE" w:eastAsia="en-IE"/>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6BF77"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Times New Roman" w:hAnsi="Calibri" w:cs="Calibri"/>
                <w:color w:val="000000"/>
                <w:sz w:val="20"/>
                <w:szCs w:val="20"/>
                <w:lang w:eastAsia="en-IE"/>
              </w:rPr>
              <w:t>12</w:t>
            </w:r>
            <w:r>
              <w:rPr>
                <w:rFonts w:ascii="Calibri" w:eastAsia="Times New Roman" w:hAnsi="Calibri" w:cs="Calibri"/>
                <w:color w:val="000000"/>
                <w:sz w:val="20"/>
                <w:szCs w:val="20"/>
                <w:lang w:eastAsia="en-IE"/>
              </w:rPr>
              <w:t>:15</w:t>
            </w:r>
            <w:r w:rsidRPr="00AA73E8">
              <w:rPr>
                <w:rFonts w:ascii="Calibri" w:eastAsia="Times New Roman" w:hAnsi="Calibri" w:cs="Calibri"/>
                <w:color w:val="000000"/>
                <w:sz w:val="20"/>
                <w:szCs w:val="20"/>
                <w:lang w:eastAsia="en-IE"/>
              </w:rPr>
              <w:t>-1</w:t>
            </w:r>
            <w:r>
              <w:rPr>
                <w:rFonts w:ascii="Calibri" w:eastAsia="Times New Roman" w:hAnsi="Calibri" w:cs="Calibri"/>
                <w:color w:val="000000"/>
                <w:sz w:val="20"/>
                <w:szCs w:val="20"/>
                <w:lang w:eastAsia="en-IE"/>
              </w:rPr>
              <w:t>2</w:t>
            </w:r>
            <w:r w:rsidRPr="00AA73E8">
              <w:rPr>
                <w:rFonts w:ascii="Calibri" w:eastAsia="Times New Roman" w:hAnsi="Calibri" w:cs="Calibri"/>
                <w:color w:val="000000"/>
                <w:sz w:val="20"/>
                <w:szCs w:val="20"/>
                <w:lang w:eastAsia="en-IE"/>
              </w:rPr>
              <w:t>:</w:t>
            </w:r>
            <w:r>
              <w:rPr>
                <w:rFonts w:ascii="Calibri" w:eastAsia="Times New Roman" w:hAnsi="Calibri" w:cs="Calibri"/>
                <w:color w:val="000000"/>
                <w:sz w:val="20"/>
                <w:szCs w:val="20"/>
                <w:lang w:eastAsia="en-IE"/>
              </w:rPr>
              <w:t>45</w:t>
            </w:r>
          </w:p>
        </w:tc>
        <w:tc>
          <w:tcPr>
            <w:tcW w:w="41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BFDEB"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Nature-based catchment management solutions</w:t>
            </w:r>
          </w:p>
        </w:tc>
        <w:tc>
          <w:tcPr>
            <w:tcW w:w="2694" w:type="dxa"/>
            <w:tcBorders>
              <w:top w:val="single" w:sz="4" w:space="0" w:color="auto"/>
              <w:left w:val="nil"/>
              <w:right w:val="single" w:sz="4" w:space="0" w:color="auto"/>
            </w:tcBorders>
            <w:shd w:val="clear" w:color="auto" w:fill="auto"/>
            <w:vAlign w:val="center"/>
            <w:hideMark/>
          </w:tcPr>
          <w:p w14:paraId="6908D0FF" w14:textId="64F2CF49" w:rsidR="00F15A92" w:rsidRPr="00AA73E8" w:rsidRDefault="00FF6869" w:rsidP="00CF1E62">
            <w:pPr>
              <w:rPr>
                <w:rFonts w:ascii="Calibri" w:eastAsia="Times New Roman" w:hAnsi="Calibri" w:cs="Calibri"/>
                <w:b/>
                <w:color w:val="000000"/>
                <w:sz w:val="20"/>
                <w:szCs w:val="20"/>
                <w:lang w:val="en-IE" w:eastAsia="en-IE"/>
              </w:rPr>
            </w:pPr>
            <w:r>
              <w:rPr>
                <w:rFonts w:ascii="Calibri" w:eastAsia="Times New Roman" w:hAnsi="Calibri" w:cs="Calibri"/>
                <w:b/>
                <w:color w:val="000000"/>
                <w:sz w:val="20"/>
                <w:szCs w:val="20"/>
                <w:lang w:eastAsia="en-IE"/>
              </w:rPr>
              <w:t>LAWPRO</w:t>
            </w:r>
            <w:r w:rsidR="00F15A92" w:rsidRPr="00AA73E8">
              <w:rPr>
                <w:rFonts w:ascii="Calibri" w:eastAsia="Times New Roman" w:hAnsi="Calibri" w:cs="Calibri"/>
                <w:b/>
                <w:color w:val="000000"/>
                <w:sz w:val="20"/>
                <w:szCs w:val="20"/>
                <w:lang w:eastAsia="en-IE"/>
              </w:rPr>
              <w:t xml:space="preserve"> </w:t>
            </w:r>
          </w:p>
        </w:tc>
      </w:tr>
      <w:tr w:rsidR="00F15A92" w:rsidRPr="00AA73E8" w14:paraId="6D6B8274" w14:textId="77777777" w:rsidTr="00BE6F66">
        <w:trPr>
          <w:trHeight w:val="290"/>
        </w:trPr>
        <w:tc>
          <w:tcPr>
            <w:tcW w:w="1440" w:type="dxa"/>
            <w:vMerge/>
            <w:tcBorders>
              <w:top w:val="nil"/>
              <w:left w:val="single" w:sz="4" w:space="0" w:color="auto"/>
              <w:bottom w:val="single" w:sz="4" w:space="0" w:color="auto"/>
              <w:right w:val="single" w:sz="4" w:space="0" w:color="auto"/>
            </w:tcBorders>
            <w:vAlign w:val="center"/>
            <w:hideMark/>
          </w:tcPr>
          <w:p w14:paraId="3F9D5F68" w14:textId="77777777" w:rsidR="00F15A92" w:rsidRPr="00AA73E8" w:rsidRDefault="00F15A92" w:rsidP="00CF1E62">
            <w:pPr>
              <w:rPr>
                <w:rFonts w:ascii="Calibri" w:eastAsia="Times New Roman" w:hAnsi="Calibri" w:cs="Calibri"/>
                <w:b/>
                <w:bCs/>
                <w:color w:val="0070C0"/>
                <w:lang w:val="en-IE" w:eastAsia="en-IE"/>
              </w:rPr>
            </w:pPr>
          </w:p>
        </w:tc>
        <w:tc>
          <w:tcPr>
            <w:tcW w:w="1260" w:type="dxa"/>
            <w:tcBorders>
              <w:top w:val="nil"/>
              <w:left w:val="nil"/>
              <w:bottom w:val="single" w:sz="4" w:space="0" w:color="auto"/>
              <w:right w:val="single" w:sz="4" w:space="0" w:color="auto"/>
            </w:tcBorders>
            <w:shd w:val="clear" w:color="auto" w:fill="D9E2F3" w:themeFill="accent1" w:themeFillTint="33"/>
            <w:vAlign w:val="center"/>
            <w:hideMark/>
          </w:tcPr>
          <w:p w14:paraId="1361FF23" w14:textId="77777777" w:rsidR="00F15A92" w:rsidRPr="00AA73E8" w:rsidRDefault="00F15A92" w:rsidP="00CF1E62">
            <w:pPr>
              <w:jc w:val="center"/>
              <w:rPr>
                <w:rFonts w:ascii="Calibri" w:eastAsia="Times New Roman" w:hAnsi="Calibri" w:cs="Calibri"/>
                <w:b/>
                <w:bCs/>
                <w:i/>
                <w:color w:val="000000"/>
                <w:sz w:val="20"/>
                <w:szCs w:val="20"/>
                <w:lang w:val="en-IE" w:eastAsia="en-IE"/>
              </w:rPr>
            </w:pPr>
            <w:r w:rsidRPr="00AA73E8">
              <w:rPr>
                <w:rFonts w:ascii="Calibri" w:eastAsia="Times New Roman" w:hAnsi="Calibri" w:cs="Calibri"/>
                <w:b/>
                <w:bCs/>
                <w:i/>
                <w:color w:val="000000"/>
                <w:sz w:val="20"/>
                <w:szCs w:val="20"/>
                <w:lang w:eastAsia="en-IE"/>
              </w:rPr>
              <w:t>13:00 -14.00</w:t>
            </w:r>
          </w:p>
        </w:tc>
        <w:tc>
          <w:tcPr>
            <w:tcW w:w="6798" w:type="dxa"/>
            <w:gridSpan w:val="2"/>
            <w:tcBorders>
              <w:top w:val="single" w:sz="4" w:space="0" w:color="auto"/>
              <w:left w:val="nil"/>
              <w:bottom w:val="single" w:sz="4" w:space="0" w:color="auto"/>
              <w:right w:val="single" w:sz="4" w:space="0" w:color="auto"/>
            </w:tcBorders>
            <w:shd w:val="clear" w:color="auto" w:fill="D9E2F3" w:themeFill="accent1" w:themeFillTint="33"/>
            <w:vAlign w:val="center"/>
            <w:hideMark/>
          </w:tcPr>
          <w:p w14:paraId="318599D6" w14:textId="77777777" w:rsidR="00F15A92" w:rsidRPr="00AA73E8" w:rsidRDefault="00F15A92" w:rsidP="00CF1E62">
            <w:pPr>
              <w:jc w:val="center"/>
              <w:rPr>
                <w:rFonts w:ascii="Calibri" w:eastAsia="Times New Roman" w:hAnsi="Calibri" w:cs="Calibri"/>
                <w:b/>
                <w:bCs/>
                <w:i/>
                <w:color w:val="000000"/>
                <w:sz w:val="20"/>
                <w:szCs w:val="20"/>
                <w:lang w:val="en-IE" w:eastAsia="en-IE"/>
              </w:rPr>
            </w:pPr>
            <w:r w:rsidRPr="00AA73E8">
              <w:rPr>
                <w:rFonts w:ascii="Calibri" w:eastAsia="Times New Roman" w:hAnsi="Calibri" w:cs="Calibri"/>
                <w:b/>
                <w:bCs/>
                <w:i/>
                <w:color w:val="000000"/>
                <w:sz w:val="20"/>
                <w:szCs w:val="20"/>
                <w:lang w:eastAsia="en-IE"/>
              </w:rPr>
              <w:t>Lunch break</w:t>
            </w:r>
          </w:p>
        </w:tc>
      </w:tr>
      <w:tr w:rsidR="00F15A92" w:rsidRPr="00AA73E8" w14:paraId="6BDE43CF" w14:textId="77777777" w:rsidTr="00CF1E62">
        <w:trPr>
          <w:trHeight w:val="290"/>
        </w:trPr>
        <w:tc>
          <w:tcPr>
            <w:tcW w:w="1440" w:type="dxa"/>
            <w:vMerge/>
            <w:tcBorders>
              <w:top w:val="nil"/>
              <w:left w:val="single" w:sz="4" w:space="0" w:color="auto"/>
              <w:bottom w:val="single" w:sz="4" w:space="0" w:color="auto"/>
              <w:right w:val="single" w:sz="4" w:space="0" w:color="auto"/>
            </w:tcBorders>
            <w:vAlign w:val="center"/>
            <w:hideMark/>
          </w:tcPr>
          <w:p w14:paraId="50788291" w14:textId="77777777" w:rsidR="00F15A92" w:rsidRPr="00AA73E8" w:rsidRDefault="00F15A92" w:rsidP="00CF1E62">
            <w:pPr>
              <w:rPr>
                <w:rFonts w:ascii="Calibri" w:eastAsia="Times New Roman" w:hAnsi="Calibri" w:cs="Calibri"/>
                <w:b/>
                <w:bCs/>
                <w:color w:val="0070C0"/>
                <w:lang w:val="en-IE" w:eastAsia="en-IE"/>
              </w:rPr>
            </w:pPr>
          </w:p>
        </w:tc>
        <w:tc>
          <w:tcPr>
            <w:tcW w:w="1260" w:type="dxa"/>
            <w:tcBorders>
              <w:top w:val="nil"/>
              <w:left w:val="nil"/>
              <w:bottom w:val="single" w:sz="4" w:space="0" w:color="auto"/>
              <w:right w:val="single" w:sz="4" w:space="0" w:color="auto"/>
            </w:tcBorders>
            <w:shd w:val="clear" w:color="auto" w:fill="auto"/>
            <w:vAlign w:val="center"/>
            <w:hideMark/>
          </w:tcPr>
          <w:p w14:paraId="3A35DA34"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Times New Roman" w:hAnsi="Calibri" w:cs="Calibri"/>
                <w:color w:val="000000"/>
                <w:sz w:val="20"/>
                <w:szCs w:val="20"/>
                <w:lang w:eastAsia="en-IE"/>
              </w:rPr>
              <w:t>14.00 -15:00</w:t>
            </w:r>
          </w:p>
        </w:tc>
        <w:tc>
          <w:tcPr>
            <w:tcW w:w="4104" w:type="dxa"/>
            <w:tcBorders>
              <w:top w:val="nil"/>
              <w:left w:val="nil"/>
              <w:bottom w:val="single" w:sz="4" w:space="0" w:color="auto"/>
              <w:right w:val="single" w:sz="4" w:space="0" w:color="auto"/>
            </w:tcBorders>
            <w:shd w:val="clear" w:color="auto" w:fill="auto"/>
            <w:vAlign w:val="center"/>
            <w:hideMark/>
          </w:tcPr>
          <w:p w14:paraId="3F00DB73"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A discussion on the ‘</w:t>
            </w:r>
            <w:r w:rsidRPr="00AA73E8">
              <w:rPr>
                <w:rFonts w:ascii="Calibri" w:eastAsia="Wingdings" w:hAnsi="Calibri" w:cs="Calibri"/>
                <w:b/>
                <w:bCs/>
                <w:i/>
                <w:iCs/>
                <w:color w:val="000000"/>
                <w:sz w:val="20"/>
                <w:szCs w:val="20"/>
                <w:lang w:eastAsia="en-IE"/>
              </w:rPr>
              <w:t>protect</w:t>
            </w:r>
            <w:r w:rsidRPr="00AA73E8">
              <w:rPr>
                <w:rFonts w:ascii="Calibri" w:eastAsia="Wingdings" w:hAnsi="Calibri" w:cs="Calibri"/>
                <w:color w:val="000000"/>
                <w:sz w:val="20"/>
                <w:szCs w:val="20"/>
                <w:lang w:eastAsia="en-IE"/>
              </w:rPr>
              <w:t>’ objective</w:t>
            </w:r>
          </w:p>
        </w:tc>
        <w:tc>
          <w:tcPr>
            <w:tcW w:w="2694" w:type="dxa"/>
            <w:tcBorders>
              <w:top w:val="nil"/>
              <w:left w:val="nil"/>
              <w:bottom w:val="single" w:sz="4" w:space="0" w:color="auto"/>
              <w:right w:val="single" w:sz="4" w:space="0" w:color="auto"/>
            </w:tcBorders>
            <w:shd w:val="clear" w:color="auto" w:fill="auto"/>
            <w:vAlign w:val="center"/>
            <w:hideMark/>
          </w:tcPr>
          <w:p w14:paraId="1EEFAD76" w14:textId="77777777" w:rsidR="00F15A92" w:rsidRPr="00AA73E8" w:rsidRDefault="00F15A92" w:rsidP="00CF1E62">
            <w:pPr>
              <w:rPr>
                <w:rFonts w:ascii="Calibri" w:eastAsia="Times New Roman" w:hAnsi="Calibri" w:cs="Calibri"/>
                <w:b/>
                <w:color w:val="000000"/>
                <w:sz w:val="20"/>
                <w:szCs w:val="20"/>
                <w:lang w:val="en-IE" w:eastAsia="en-IE"/>
              </w:rPr>
            </w:pPr>
            <w:r w:rsidRPr="00AA73E8">
              <w:rPr>
                <w:rFonts w:ascii="Calibri" w:eastAsia="Times New Roman" w:hAnsi="Calibri" w:cs="Calibri"/>
                <w:b/>
                <w:color w:val="000000"/>
                <w:sz w:val="20"/>
                <w:szCs w:val="20"/>
                <w:lang w:eastAsia="en-IE"/>
              </w:rPr>
              <w:t>Donal Daly</w:t>
            </w:r>
          </w:p>
        </w:tc>
      </w:tr>
      <w:tr w:rsidR="00F15A92" w:rsidRPr="00AA73E8" w14:paraId="13ED5E1B" w14:textId="77777777" w:rsidTr="00CF1E62">
        <w:trPr>
          <w:trHeight w:val="580"/>
        </w:trPr>
        <w:tc>
          <w:tcPr>
            <w:tcW w:w="1440" w:type="dxa"/>
            <w:vMerge/>
            <w:tcBorders>
              <w:top w:val="nil"/>
              <w:left w:val="single" w:sz="4" w:space="0" w:color="auto"/>
              <w:bottom w:val="single" w:sz="4" w:space="0" w:color="auto"/>
              <w:right w:val="single" w:sz="4" w:space="0" w:color="auto"/>
            </w:tcBorders>
            <w:vAlign w:val="center"/>
            <w:hideMark/>
          </w:tcPr>
          <w:p w14:paraId="48DC4207" w14:textId="77777777" w:rsidR="00F15A92" w:rsidRPr="00AA73E8" w:rsidRDefault="00F15A92" w:rsidP="00CF1E62">
            <w:pPr>
              <w:rPr>
                <w:rFonts w:ascii="Calibri" w:eastAsia="Times New Roman" w:hAnsi="Calibri" w:cs="Calibri"/>
                <w:b/>
                <w:bCs/>
                <w:color w:val="0070C0"/>
                <w:lang w:val="en-IE" w:eastAsia="en-IE"/>
              </w:rPr>
            </w:pPr>
          </w:p>
        </w:tc>
        <w:tc>
          <w:tcPr>
            <w:tcW w:w="1260" w:type="dxa"/>
            <w:tcBorders>
              <w:top w:val="nil"/>
              <w:left w:val="nil"/>
              <w:bottom w:val="single" w:sz="4" w:space="0" w:color="auto"/>
              <w:right w:val="single" w:sz="4" w:space="0" w:color="auto"/>
            </w:tcBorders>
            <w:shd w:val="clear" w:color="auto" w:fill="auto"/>
            <w:vAlign w:val="center"/>
            <w:hideMark/>
          </w:tcPr>
          <w:p w14:paraId="44DDDAB0" w14:textId="77777777" w:rsidR="00F15A92" w:rsidRPr="00AA73E8" w:rsidRDefault="00F15A92" w:rsidP="00CF1E62">
            <w:pPr>
              <w:jc w:val="center"/>
              <w:rPr>
                <w:rFonts w:ascii="Calibri" w:eastAsia="Times New Roman" w:hAnsi="Calibri" w:cs="Calibri"/>
                <w:b/>
                <w:bCs/>
                <w:i/>
                <w:color w:val="000000"/>
                <w:sz w:val="20"/>
                <w:szCs w:val="20"/>
                <w:lang w:val="en-IE" w:eastAsia="en-IE"/>
              </w:rPr>
            </w:pPr>
            <w:r w:rsidRPr="00AA73E8">
              <w:rPr>
                <w:rFonts w:ascii="Calibri" w:eastAsia="Times New Roman" w:hAnsi="Calibri" w:cs="Calibri"/>
                <w:b/>
                <w:bCs/>
                <w:i/>
                <w:color w:val="000000"/>
                <w:sz w:val="20"/>
                <w:szCs w:val="20"/>
                <w:lang w:eastAsia="en-IE"/>
              </w:rPr>
              <w:t>15.00 – 15.10</w:t>
            </w:r>
          </w:p>
        </w:tc>
        <w:tc>
          <w:tcPr>
            <w:tcW w:w="6798" w:type="dxa"/>
            <w:gridSpan w:val="2"/>
            <w:tcBorders>
              <w:top w:val="nil"/>
              <w:left w:val="nil"/>
              <w:bottom w:val="single" w:sz="4" w:space="0" w:color="auto"/>
              <w:right w:val="single" w:sz="4" w:space="0" w:color="auto"/>
            </w:tcBorders>
            <w:shd w:val="clear" w:color="auto" w:fill="auto"/>
            <w:vAlign w:val="center"/>
            <w:hideMark/>
          </w:tcPr>
          <w:p w14:paraId="0E1B6B1B" w14:textId="77777777" w:rsidR="00F15A92" w:rsidRPr="00AA73E8" w:rsidRDefault="00F15A92" w:rsidP="00CF1E62">
            <w:pPr>
              <w:jc w:val="center"/>
              <w:rPr>
                <w:rFonts w:ascii="Calibri" w:eastAsia="Times New Roman" w:hAnsi="Calibri" w:cs="Calibri"/>
                <w:b/>
                <w:bCs/>
                <w:i/>
                <w:color w:val="000000"/>
                <w:sz w:val="20"/>
                <w:szCs w:val="20"/>
                <w:lang w:val="en-IE" w:eastAsia="en-IE"/>
              </w:rPr>
            </w:pPr>
            <w:r w:rsidRPr="00AA73E8">
              <w:rPr>
                <w:rFonts w:ascii="Calibri" w:eastAsia="Times New Roman" w:hAnsi="Calibri" w:cs="Calibri"/>
                <w:b/>
                <w:bCs/>
                <w:i/>
                <w:color w:val="000000"/>
                <w:sz w:val="20"/>
                <w:szCs w:val="20"/>
                <w:lang w:eastAsia="en-IE"/>
              </w:rPr>
              <w:t>Stretch legs break</w:t>
            </w:r>
          </w:p>
          <w:p w14:paraId="4CE8A421" w14:textId="77777777" w:rsidR="00F15A92" w:rsidRPr="00AA73E8" w:rsidRDefault="00F15A92" w:rsidP="00CF1E62">
            <w:pPr>
              <w:jc w:val="center"/>
              <w:rPr>
                <w:rFonts w:ascii="Calibri" w:eastAsia="Times New Roman" w:hAnsi="Calibri" w:cs="Calibri"/>
                <w:b/>
                <w:bCs/>
                <w:i/>
                <w:color w:val="000000"/>
                <w:sz w:val="20"/>
                <w:szCs w:val="20"/>
                <w:lang w:val="en-IE" w:eastAsia="en-IE"/>
              </w:rPr>
            </w:pPr>
          </w:p>
        </w:tc>
      </w:tr>
      <w:tr w:rsidR="00F15A92" w:rsidRPr="00AA73E8" w14:paraId="1768394C" w14:textId="77777777" w:rsidTr="00CF1E62">
        <w:trPr>
          <w:trHeight w:val="290"/>
        </w:trPr>
        <w:tc>
          <w:tcPr>
            <w:tcW w:w="1440" w:type="dxa"/>
            <w:vMerge/>
            <w:tcBorders>
              <w:top w:val="nil"/>
              <w:left w:val="single" w:sz="4" w:space="0" w:color="auto"/>
              <w:bottom w:val="single" w:sz="4" w:space="0" w:color="auto"/>
              <w:right w:val="single" w:sz="4" w:space="0" w:color="auto"/>
            </w:tcBorders>
            <w:vAlign w:val="center"/>
            <w:hideMark/>
          </w:tcPr>
          <w:p w14:paraId="143FFCAA" w14:textId="77777777" w:rsidR="00F15A92" w:rsidRPr="00AA73E8" w:rsidRDefault="00F15A92" w:rsidP="00CF1E62">
            <w:pPr>
              <w:rPr>
                <w:rFonts w:ascii="Calibri" w:eastAsia="Times New Roman" w:hAnsi="Calibri" w:cs="Calibri"/>
                <w:b/>
                <w:bCs/>
                <w:color w:val="0070C0"/>
                <w:lang w:val="en-IE" w:eastAsia="en-IE"/>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5CCCAD7"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Times New Roman" w:hAnsi="Calibri" w:cs="Calibri"/>
                <w:color w:val="000000"/>
                <w:sz w:val="20"/>
                <w:szCs w:val="20"/>
                <w:lang w:eastAsia="en-IE"/>
              </w:rPr>
              <w:t>15:10-16:00</w:t>
            </w:r>
          </w:p>
        </w:tc>
        <w:tc>
          <w:tcPr>
            <w:tcW w:w="4104" w:type="dxa"/>
            <w:tcBorders>
              <w:top w:val="nil"/>
              <w:left w:val="nil"/>
              <w:bottom w:val="single" w:sz="4" w:space="0" w:color="auto"/>
              <w:right w:val="single" w:sz="4" w:space="0" w:color="auto"/>
            </w:tcBorders>
            <w:shd w:val="clear" w:color="auto" w:fill="auto"/>
            <w:vAlign w:val="center"/>
            <w:hideMark/>
          </w:tcPr>
          <w:p w14:paraId="4C8E8614"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Intro to Collaborative working</w:t>
            </w:r>
          </w:p>
        </w:tc>
        <w:tc>
          <w:tcPr>
            <w:tcW w:w="2694" w:type="dxa"/>
            <w:vMerge w:val="restart"/>
            <w:tcBorders>
              <w:top w:val="nil"/>
              <w:left w:val="single" w:sz="4" w:space="0" w:color="auto"/>
              <w:bottom w:val="single" w:sz="4" w:space="0" w:color="auto"/>
              <w:right w:val="single" w:sz="4" w:space="0" w:color="auto"/>
            </w:tcBorders>
            <w:shd w:val="clear" w:color="auto" w:fill="auto"/>
            <w:vAlign w:val="center"/>
            <w:hideMark/>
          </w:tcPr>
          <w:p w14:paraId="12BA7D5E" w14:textId="77777777" w:rsidR="00F15A92" w:rsidRPr="00AA73E8" w:rsidRDefault="00F15A92" w:rsidP="00CF1E62">
            <w:pPr>
              <w:rPr>
                <w:rFonts w:ascii="Calibri" w:eastAsia="Times New Roman" w:hAnsi="Calibri" w:cs="Calibri"/>
                <w:b/>
                <w:color w:val="000000"/>
                <w:sz w:val="20"/>
                <w:szCs w:val="20"/>
                <w:lang w:val="en-IE" w:eastAsia="en-IE"/>
              </w:rPr>
            </w:pPr>
            <w:r w:rsidRPr="00AA73E8">
              <w:rPr>
                <w:rFonts w:ascii="Calibri" w:eastAsia="Times New Roman" w:hAnsi="Calibri" w:cs="Calibri"/>
                <w:b/>
                <w:color w:val="000000"/>
                <w:sz w:val="20"/>
                <w:szCs w:val="20"/>
                <w:lang w:eastAsia="en-IE"/>
              </w:rPr>
              <w:t>LAWPRO CWOs</w:t>
            </w:r>
          </w:p>
        </w:tc>
      </w:tr>
      <w:tr w:rsidR="00F15A92" w:rsidRPr="00AA73E8" w14:paraId="424D95CE" w14:textId="77777777" w:rsidTr="00CF1E62">
        <w:trPr>
          <w:trHeight w:val="290"/>
        </w:trPr>
        <w:tc>
          <w:tcPr>
            <w:tcW w:w="1440" w:type="dxa"/>
            <w:vMerge/>
            <w:tcBorders>
              <w:top w:val="nil"/>
              <w:left w:val="single" w:sz="4" w:space="0" w:color="auto"/>
              <w:bottom w:val="single" w:sz="4" w:space="0" w:color="auto"/>
              <w:right w:val="single" w:sz="4" w:space="0" w:color="auto"/>
            </w:tcBorders>
            <w:vAlign w:val="center"/>
            <w:hideMark/>
          </w:tcPr>
          <w:p w14:paraId="146ACA4A" w14:textId="77777777" w:rsidR="00F15A92" w:rsidRPr="00AA73E8" w:rsidRDefault="00F15A92" w:rsidP="00CF1E62">
            <w:pPr>
              <w:rPr>
                <w:rFonts w:ascii="Calibri" w:eastAsia="Times New Roman" w:hAnsi="Calibri" w:cs="Calibri"/>
                <w:b/>
                <w:bCs/>
                <w:color w:val="0070C0"/>
                <w:lang w:val="en-IE" w:eastAsia="en-IE"/>
              </w:rPr>
            </w:pPr>
          </w:p>
        </w:tc>
        <w:tc>
          <w:tcPr>
            <w:tcW w:w="1260" w:type="dxa"/>
            <w:vMerge/>
            <w:tcBorders>
              <w:top w:val="nil"/>
              <w:left w:val="single" w:sz="4" w:space="0" w:color="auto"/>
              <w:bottom w:val="single" w:sz="4" w:space="0" w:color="auto"/>
              <w:right w:val="single" w:sz="4" w:space="0" w:color="auto"/>
            </w:tcBorders>
            <w:vAlign w:val="center"/>
            <w:hideMark/>
          </w:tcPr>
          <w:p w14:paraId="5FDF3CC4" w14:textId="77777777" w:rsidR="00F15A92" w:rsidRPr="00AA73E8" w:rsidRDefault="00F15A92" w:rsidP="00CF1E62">
            <w:pPr>
              <w:rPr>
                <w:rFonts w:ascii="Calibri" w:eastAsia="Times New Roman" w:hAnsi="Calibri" w:cs="Calibri"/>
                <w:color w:val="000000"/>
                <w:sz w:val="20"/>
                <w:szCs w:val="20"/>
                <w:lang w:val="en-IE" w:eastAsia="en-IE"/>
              </w:rPr>
            </w:pPr>
          </w:p>
        </w:tc>
        <w:tc>
          <w:tcPr>
            <w:tcW w:w="4104" w:type="dxa"/>
            <w:tcBorders>
              <w:top w:val="nil"/>
              <w:left w:val="nil"/>
              <w:bottom w:val="single" w:sz="4" w:space="0" w:color="auto"/>
              <w:right w:val="single" w:sz="4" w:space="0" w:color="auto"/>
            </w:tcBorders>
            <w:shd w:val="clear" w:color="auto" w:fill="auto"/>
            <w:vAlign w:val="center"/>
            <w:hideMark/>
          </w:tcPr>
          <w:p w14:paraId="122B1AC6"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Case study examples</w:t>
            </w:r>
          </w:p>
        </w:tc>
        <w:tc>
          <w:tcPr>
            <w:tcW w:w="2694" w:type="dxa"/>
            <w:vMerge/>
            <w:tcBorders>
              <w:top w:val="nil"/>
              <w:left w:val="single" w:sz="4" w:space="0" w:color="auto"/>
              <w:bottom w:val="single" w:sz="4" w:space="0" w:color="auto"/>
              <w:right w:val="single" w:sz="4" w:space="0" w:color="auto"/>
            </w:tcBorders>
            <w:vAlign w:val="center"/>
            <w:hideMark/>
          </w:tcPr>
          <w:p w14:paraId="1AAEE32B" w14:textId="77777777" w:rsidR="00F15A92" w:rsidRPr="00AA73E8" w:rsidRDefault="00F15A92" w:rsidP="00CF1E62">
            <w:pPr>
              <w:rPr>
                <w:rFonts w:ascii="Calibri" w:eastAsia="Times New Roman" w:hAnsi="Calibri" w:cs="Calibri"/>
                <w:b/>
                <w:color w:val="000000"/>
                <w:sz w:val="20"/>
                <w:szCs w:val="20"/>
                <w:lang w:val="en-IE" w:eastAsia="en-IE"/>
              </w:rPr>
            </w:pPr>
          </w:p>
        </w:tc>
      </w:tr>
      <w:tr w:rsidR="00F15A92" w:rsidRPr="00AA73E8" w14:paraId="6E47E002" w14:textId="77777777" w:rsidTr="00CF1E62">
        <w:trPr>
          <w:trHeight w:val="290"/>
        </w:trPr>
        <w:tc>
          <w:tcPr>
            <w:tcW w:w="1440" w:type="dxa"/>
            <w:vMerge/>
            <w:tcBorders>
              <w:top w:val="nil"/>
              <w:left w:val="single" w:sz="4" w:space="0" w:color="auto"/>
              <w:bottom w:val="single" w:sz="4" w:space="0" w:color="auto"/>
              <w:right w:val="single" w:sz="4" w:space="0" w:color="auto"/>
            </w:tcBorders>
            <w:vAlign w:val="center"/>
            <w:hideMark/>
          </w:tcPr>
          <w:p w14:paraId="3578C79E" w14:textId="77777777" w:rsidR="00F15A92" w:rsidRPr="00AA73E8" w:rsidRDefault="00F15A92" w:rsidP="00CF1E62">
            <w:pPr>
              <w:rPr>
                <w:rFonts w:ascii="Calibri" w:eastAsia="Times New Roman" w:hAnsi="Calibri" w:cs="Calibri"/>
                <w:b/>
                <w:bCs/>
                <w:color w:val="0070C0"/>
                <w:lang w:val="en-IE" w:eastAsia="en-IE"/>
              </w:rPr>
            </w:pP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14:paraId="758ED2AF"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Times New Roman" w:hAnsi="Calibri" w:cs="Calibri"/>
                <w:color w:val="000000"/>
                <w:sz w:val="20"/>
                <w:szCs w:val="20"/>
                <w:lang w:eastAsia="en-IE"/>
              </w:rPr>
              <w:t>16:00-16:45</w:t>
            </w:r>
          </w:p>
        </w:tc>
        <w:tc>
          <w:tcPr>
            <w:tcW w:w="4104" w:type="dxa"/>
            <w:tcBorders>
              <w:top w:val="nil"/>
              <w:left w:val="nil"/>
              <w:bottom w:val="single" w:sz="4" w:space="0" w:color="auto"/>
              <w:right w:val="single" w:sz="4" w:space="0" w:color="auto"/>
            </w:tcBorders>
            <w:shd w:val="clear" w:color="auto" w:fill="auto"/>
            <w:vAlign w:val="center"/>
            <w:hideMark/>
          </w:tcPr>
          <w:p w14:paraId="03357F0F"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Looking towards future opportunities</w:t>
            </w:r>
          </w:p>
        </w:tc>
        <w:tc>
          <w:tcPr>
            <w:tcW w:w="2694" w:type="dxa"/>
            <w:tcBorders>
              <w:top w:val="nil"/>
              <w:left w:val="nil"/>
              <w:bottom w:val="single" w:sz="4" w:space="0" w:color="auto"/>
              <w:right w:val="single" w:sz="4" w:space="0" w:color="auto"/>
            </w:tcBorders>
            <w:shd w:val="clear" w:color="auto" w:fill="auto"/>
            <w:vAlign w:val="center"/>
            <w:hideMark/>
          </w:tcPr>
          <w:p w14:paraId="3658231D" w14:textId="77777777" w:rsidR="00F15A92" w:rsidRPr="00AA73E8" w:rsidRDefault="00F15A92" w:rsidP="00CF1E62">
            <w:pPr>
              <w:rPr>
                <w:rFonts w:ascii="Calibri" w:eastAsia="Times New Roman" w:hAnsi="Calibri" w:cs="Calibri"/>
                <w:b/>
                <w:color w:val="000000"/>
                <w:sz w:val="20"/>
                <w:szCs w:val="20"/>
                <w:lang w:val="en-IE" w:eastAsia="en-IE"/>
              </w:rPr>
            </w:pPr>
            <w:r w:rsidRPr="00AA73E8">
              <w:rPr>
                <w:rFonts w:ascii="Calibri" w:eastAsia="Times New Roman" w:hAnsi="Calibri" w:cs="Calibri"/>
                <w:b/>
                <w:color w:val="000000"/>
                <w:sz w:val="20"/>
                <w:szCs w:val="20"/>
                <w:lang w:eastAsia="en-IE"/>
              </w:rPr>
              <w:t>LAWPRO</w:t>
            </w:r>
          </w:p>
        </w:tc>
      </w:tr>
      <w:tr w:rsidR="00F15A92" w:rsidRPr="00AA73E8" w14:paraId="5D851DDB" w14:textId="77777777" w:rsidTr="00CF1E62">
        <w:trPr>
          <w:trHeight w:val="290"/>
        </w:trPr>
        <w:tc>
          <w:tcPr>
            <w:tcW w:w="1440" w:type="dxa"/>
            <w:vMerge/>
            <w:tcBorders>
              <w:top w:val="nil"/>
              <w:left w:val="single" w:sz="4" w:space="0" w:color="auto"/>
              <w:bottom w:val="single" w:sz="4" w:space="0" w:color="auto"/>
              <w:right w:val="single" w:sz="4" w:space="0" w:color="auto"/>
            </w:tcBorders>
            <w:vAlign w:val="center"/>
            <w:hideMark/>
          </w:tcPr>
          <w:p w14:paraId="5669A0B7" w14:textId="77777777" w:rsidR="00F15A92" w:rsidRPr="00AA73E8" w:rsidRDefault="00F15A92" w:rsidP="00CF1E62">
            <w:pPr>
              <w:rPr>
                <w:rFonts w:ascii="Calibri" w:eastAsia="Times New Roman" w:hAnsi="Calibri" w:cs="Calibri"/>
                <w:b/>
                <w:bCs/>
                <w:color w:val="0070C0"/>
                <w:lang w:val="en-IE" w:eastAsia="en-IE"/>
              </w:rPr>
            </w:pPr>
          </w:p>
        </w:tc>
        <w:tc>
          <w:tcPr>
            <w:tcW w:w="1260" w:type="dxa"/>
            <w:vMerge/>
            <w:tcBorders>
              <w:top w:val="nil"/>
              <w:left w:val="single" w:sz="4" w:space="0" w:color="auto"/>
              <w:bottom w:val="single" w:sz="4" w:space="0" w:color="auto"/>
              <w:right w:val="single" w:sz="4" w:space="0" w:color="auto"/>
            </w:tcBorders>
            <w:vAlign w:val="center"/>
            <w:hideMark/>
          </w:tcPr>
          <w:p w14:paraId="2D476D37" w14:textId="77777777" w:rsidR="00F15A92" w:rsidRPr="00AA73E8" w:rsidRDefault="00F15A92" w:rsidP="00CF1E62">
            <w:pPr>
              <w:rPr>
                <w:rFonts w:ascii="Calibri" w:eastAsia="Times New Roman" w:hAnsi="Calibri" w:cs="Calibri"/>
                <w:color w:val="000000"/>
                <w:sz w:val="20"/>
                <w:szCs w:val="20"/>
                <w:lang w:val="en-IE" w:eastAsia="en-IE"/>
              </w:rPr>
            </w:pPr>
          </w:p>
        </w:tc>
        <w:tc>
          <w:tcPr>
            <w:tcW w:w="4104" w:type="dxa"/>
            <w:tcBorders>
              <w:top w:val="nil"/>
              <w:left w:val="nil"/>
              <w:bottom w:val="single" w:sz="4" w:space="0" w:color="auto"/>
              <w:right w:val="single" w:sz="4" w:space="0" w:color="auto"/>
            </w:tcBorders>
            <w:shd w:val="clear" w:color="auto" w:fill="auto"/>
            <w:vAlign w:val="center"/>
            <w:hideMark/>
          </w:tcPr>
          <w:p w14:paraId="28359D91"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Helicopter view</w:t>
            </w:r>
          </w:p>
        </w:tc>
        <w:tc>
          <w:tcPr>
            <w:tcW w:w="2694" w:type="dxa"/>
            <w:tcBorders>
              <w:top w:val="nil"/>
              <w:left w:val="nil"/>
              <w:bottom w:val="single" w:sz="4" w:space="0" w:color="auto"/>
              <w:right w:val="single" w:sz="4" w:space="0" w:color="auto"/>
            </w:tcBorders>
            <w:shd w:val="clear" w:color="auto" w:fill="auto"/>
            <w:vAlign w:val="center"/>
            <w:hideMark/>
          </w:tcPr>
          <w:p w14:paraId="2BEA7B33" w14:textId="77777777" w:rsidR="00F15A92" w:rsidRPr="00AA73E8" w:rsidRDefault="00F15A92" w:rsidP="00CF1E62">
            <w:pPr>
              <w:rPr>
                <w:rFonts w:ascii="Calibri" w:eastAsia="Times New Roman" w:hAnsi="Calibri" w:cs="Calibri"/>
                <w:b/>
                <w:color w:val="000000"/>
                <w:sz w:val="20"/>
                <w:szCs w:val="20"/>
                <w:lang w:val="en-IE" w:eastAsia="en-IE"/>
              </w:rPr>
            </w:pPr>
            <w:r w:rsidRPr="00AA73E8">
              <w:rPr>
                <w:rFonts w:ascii="Calibri" w:eastAsia="Times New Roman" w:hAnsi="Calibri" w:cs="Calibri"/>
                <w:b/>
                <w:color w:val="000000"/>
                <w:sz w:val="20"/>
                <w:szCs w:val="20"/>
                <w:lang w:eastAsia="en-IE"/>
              </w:rPr>
              <w:t>Donal Daly</w:t>
            </w:r>
          </w:p>
        </w:tc>
      </w:tr>
      <w:tr w:rsidR="00F15A92" w:rsidRPr="00AA73E8" w14:paraId="682BE365" w14:textId="77777777" w:rsidTr="00CF1E62">
        <w:trPr>
          <w:trHeight w:val="580"/>
        </w:trPr>
        <w:tc>
          <w:tcPr>
            <w:tcW w:w="1440" w:type="dxa"/>
            <w:tcBorders>
              <w:top w:val="nil"/>
              <w:left w:val="single" w:sz="4" w:space="0" w:color="auto"/>
              <w:bottom w:val="single" w:sz="4" w:space="0" w:color="auto"/>
              <w:right w:val="single" w:sz="4" w:space="0" w:color="auto"/>
            </w:tcBorders>
            <w:shd w:val="clear" w:color="auto" w:fill="auto"/>
            <w:vAlign w:val="center"/>
            <w:hideMark/>
          </w:tcPr>
          <w:p w14:paraId="56D73B97" w14:textId="77777777" w:rsidR="00F15A92" w:rsidRPr="00AA73E8" w:rsidRDefault="00F15A92" w:rsidP="00CF1E62">
            <w:pPr>
              <w:rPr>
                <w:rFonts w:ascii="Calibri" w:eastAsia="Times New Roman" w:hAnsi="Calibri" w:cs="Calibri"/>
                <w:b/>
                <w:bCs/>
                <w:color w:val="0070C0"/>
                <w:lang w:val="en-IE" w:eastAsia="en-IE"/>
              </w:rPr>
            </w:pPr>
            <w:r w:rsidRPr="00AA73E8">
              <w:rPr>
                <w:rFonts w:ascii="Calibri" w:eastAsia="Times New Roman" w:hAnsi="Calibri" w:cs="Calibri"/>
                <w:b/>
                <w:bCs/>
                <w:color w:val="0070C0"/>
                <w:lang w:eastAsia="en-IE"/>
              </w:rPr>
              <w:t>Field trip</w:t>
            </w:r>
          </w:p>
        </w:tc>
        <w:tc>
          <w:tcPr>
            <w:tcW w:w="1260" w:type="dxa"/>
            <w:tcBorders>
              <w:top w:val="nil"/>
              <w:left w:val="nil"/>
              <w:bottom w:val="single" w:sz="4" w:space="0" w:color="auto"/>
              <w:right w:val="single" w:sz="4" w:space="0" w:color="auto"/>
            </w:tcBorders>
            <w:shd w:val="clear" w:color="auto" w:fill="auto"/>
            <w:vAlign w:val="center"/>
            <w:hideMark/>
          </w:tcPr>
          <w:p w14:paraId="1A15F250"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Times New Roman" w:hAnsi="Calibri" w:cs="Calibri"/>
                <w:color w:val="000000"/>
                <w:sz w:val="20"/>
                <w:szCs w:val="20"/>
                <w:lang w:eastAsia="en-IE"/>
              </w:rPr>
              <w:t>16:45-17:00</w:t>
            </w:r>
          </w:p>
        </w:tc>
        <w:tc>
          <w:tcPr>
            <w:tcW w:w="4104" w:type="dxa"/>
            <w:tcBorders>
              <w:top w:val="nil"/>
              <w:left w:val="nil"/>
              <w:bottom w:val="single" w:sz="4" w:space="0" w:color="auto"/>
              <w:right w:val="single" w:sz="4" w:space="0" w:color="auto"/>
            </w:tcBorders>
            <w:shd w:val="clear" w:color="auto" w:fill="auto"/>
            <w:vAlign w:val="center"/>
            <w:hideMark/>
          </w:tcPr>
          <w:p w14:paraId="56FDB476" w14:textId="77777777" w:rsidR="00F15A92" w:rsidRPr="00AA73E8" w:rsidRDefault="00F15A92" w:rsidP="00CF1E62">
            <w:pPr>
              <w:rPr>
                <w:rFonts w:ascii="Calibri" w:eastAsia="Times New Roman" w:hAnsi="Calibri" w:cs="Calibri"/>
                <w:color w:val="000000"/>
                <w:sz w:val="20"/>
                <w:szCs w:val="20"/>
                <w:lang w:val="en-IE" w:eastAsia="en-IE"/>
              </w:rPr>
            </w:pPr>
            <w:r w:rsidRPr="00AA73E8">
              <w:rPr>
                <w:rFonts w:ascii="Calibri" w:eastAsia="Wingdings" w:hAnsi="Calibri" w:cs="Calibri"/>
                <w:color w:val="000000"/>
                <w:sz w:val="20"/>
                <w:szCs w:val="20"/>
                <w:lang w:eastAsia="en-IE"/>
              </w:rPr>
              <w:t>Outline of details on field area, schedule, meeting point</w:t>
            </w:r>
          </w:p>
        </w:tc>
        <w:tc>
          <w:tcPr>
            <w:tcW w:w="2694" w:type="dxa"/>
            <w:tcBorders>
              <w:top w:val="nil"/>
              <w:left w:val="nil"/>
              <w:bottom w:val="single" w:sz="4" w:space="0" w:color="auto"/>
              <w:right w:val="single" w:sz="4" w:space="0" w:color="auto"/>
            </w:tcBorders>
            <w:shd w:val="clear" w:color="auto" w:fill="auto"/>
            <w:vAlign w:val="center"/>
            <w:hideMark/>
          </w:tcPr>
          <w:p w14:paraId="5E01050E" w14:textId="77777777" w:rsidR="00F15A92" w:rsidRPr="00AA73E8" w:rsidRDefault="00F15A92" w:rsidP="00CF1E62">
            <w:pPr>
              <w:rPr>
                <w:rFonts w:ascii="Calibri" w:eastAsia="Times New Roman" w:hAnsi="Calibri" w:cs="Calibri"/>
                <w:b/>
                <w:color w:val="000000"/>
                <w:sz w:val="20"/>
                <w:szCs w:val="20"/>
                <w:lang w:val="en-IE" w:eastAsia="en-IE"/>
              </w:rPr>
            </w:pPr>
            <w:proofErr w:type="spellStart"/>
            <w:r w:rsidRPr="00AA73E8">
              <w:rPr>
                <w:rFonts w:ascii="Calibri" w:eastAsia="Times New Roman" w:hAnsi="Calibri" w:cs="Calibri"/>
                <w:b/>
                <w:color w:val="000000"/>
                <w:sz w:val="20"/>
                <w:szCs w:val="20"/>
                <w:lang w:eastAsia="en-IE"/>
              </w:rPr>
              <w:t>Deel</w:t>
            </w:r>
            <w:proofErr w:type="spellEnd"/>
            <w:r w:rsidRPr="00AA73E8">
              <w:rPr>
                <w:rFonts w:ascii="Calibri" w:eastAsia="Times New Roman" w:hAnsi="Calibri" w:cs="Calibri"/>
                <w:b/>
                <w:color w:val="000000"/>
                <w:sz w:val="20"/>
                <w:szCs w:val="20"/>
                <w:lang w:eastAsia="en-IE"/>
              </w:rPr>
              <w:t xml:space="preserve"> EIP Team</w:t>
            </w:r>
          </w:p>
        </w:tc>
      </w:tr>
    </w:tbl>
    <w:p w14:paraId="76BF7673" w14:textId="77777777" w:rsidR="00F15A92" w:rsidRDefault="00F15A92" w:rsidP="00F15A92">
      <w:pPr>
        <w:jc w:val="center"/>
        <w:rPr>
          <w:b/>
          <w:bCs/>
          <w:color w:val="FF0000"/>
          <w:sz w:val="28"/>
          <w:szCs w:val="28"/>
        </w:rPr>
      </w:pPr>
    </w:p>
    <w:p w14:paraId="2A301509" w14:textId="77777777" w:rsidR="00F15A92" w:rsidRDefault="00F15A92" w:rsidP="00F15A92">
      <w:pPr>
        <w:jc w:val="center"/>
        <w:rPr>
          <w:b/>
          <w:bCs/>
          <w:color w:val="FF0000"/>
          <w:sz w:val="28"/>
          <w:szCs w:val="28"/>
        </w:rPr>
      </w:pPr>
      <w:r w:rsidRPr="008E2F8E">
        <w:rPr>
          <w:b/>
          <w:bCs/>
          <w:color w:val="FF0000"/>
          <w:sz w:val="28"/>
          <w:szCs w:val="28"/>
        </w:rPr>
        <w:t xml:space="preserve">Day 2 </w:t>
      </w:r>
      <w:r>
        <w:rPr>
          <w:b/>
          <w:bCs/>
          <w:color w:val="FF0000"/>
          <w:sz w:val="28"/>
          <w:szCs w:val="28"/>
        </w:rPr>
        <w:t xml:space="preserve">– </w:t>
      </w:r>
      <w:r w:rsidRPr="008E2F8E">
        <w:rPr>
          <w:b/>
          <w:bCs/>
          <w:color w:val="FF0000"/>
          <w:sz w:val="28"/>
          <w:szCs w:val="28"/>
        </w:rPr>
        <w:t>Fieldtrip</w:t>
      </w:r>
    </w:p>
    <w:p w14:paraId="11A3CC78" w14:textId="77777777" w:rsidR="00F15A92" w:rsidRPr="005030DC" w:rsidRDefault="00F15A92" w:rsidP="00F15A92">
      <w:pPr>
        <w:jc w:val="center"/>
        <w:rPr>
          <w:b/>
          <w:bCs/>
          <w:color w:val="FF0000"/>
          <w:sz w:val="20"/>
          <w:szCs w:val="20"/>
        </w:rPr>
      </w:pPr>
    </w:p>
    <w:p w14:paraId="44D54D04" w14:textId="77777777" w:rsidR="00B45E0F" w:rsidRDefault="00B45E0F" w:rsidP="00B45E0F">
      <w:pPr>
        <w:pStyle w:val="ListParagraph"/>
        <w:numPr>
          <w:ilvl w:val="0"/>
          <w:numId w:val="25"/>
        </w:numPr>
        <w:ind w:left="360"/>
        <w:rPr>
          <w:rFonts w:cstheme="minorHAnsi"/>
        </w:rPr>
      </w:pPr>
      <w:r w:rsidRPr="000033A1">
        <w:rPr>
          <w:rFonts w:cstheme="minorHAnsi"/>
          <w:b/>
          <w:bCs/>
        </w:rPr>
        <w:t>9am start:</w:t>
      </w:r>
      <w:r>
        <w:rPr>
          <w:rFonts w:cstheme="minorHAnsi"/>
        </w:rPr>
        <w:t xml:space="preserve"> Bus transport and packed lunch provided </w:t>
      </w:r>
    </w:p>
    <w:p w14:paraId="0AAE4DE9" w14:textId="36666771" w:rsidR="00F15A92" w:rsidRPr="006378B5" w:rsidRDefault="00F15A92" w:rsidP="006378B5">
      <w:pPr>
        <w:numPr>
          <w:ilvl w:val="0"/>
          <w:numId w:val="25"/>
        </w:numPr>
        <w:ind w:left="360"/>
        <w:contextualSpacing/>
        <w:rPr>
          <w:rFonts w:cstheme="minorHAnsi"/>
        </w:rPr>
      </w:pPr>
      <w:r w:rsidRPr="008E2F8E">
        <w:rPr>
          <w:rFonts w:cstheme="minorHAnsi"/>
        </w:rPr>
        <w:t>This fieldtrip will focus on examples of protection/mitigation measures.</w:t>
      </w:r>
    </w:p>
    <w:p w14:paraId="4C37C0F2" w14:textId="2D11606D" w:rsidR="003063A8" w:rsidRPr="008E2F8E" w:rsidRDefault="003063A8" w:rsidP="008649F7">
      <w:pPr>
        <w:numPr>
          <w:ilvl w:val="0"/>
          <w:numId w:val="25"/>
        </w:numPr>
        <w:ind w:left="360"/>
        <w:contextualSpacing/>
        <w:rPr>
          <w:rFonts w:cstheme="minorHAnsi"/>
        </w:rPr>
      </w:pPr>
      <w:r>
        <w:rPr>
          <w:rFonts w:cstheme="minorHAnsi"/>
        </w:rPr>
        <w:t>Location to be confirmed for 2023</w:t>
      </w:r>
    </w:p>
    <w:p w14:paraId="3D2FED0A" w14:textId="77777777" w:rsidR="008649F7" w:rsidRPr="008E2F8E" w:rsidRDefault="008649F7" w:rsidP="008649F7">
      <w:pPr>
        <w:ind w:left="360"/>
        <w:contextualSpacing/>
        <w:rPr>
          <w:rFonts w:cstheme="minorHAnsi"/>
        </w:rPr>
      </w:pPr>
    </w:p>
    <w:p w14:paraId="630E27F6" w14:textId="77777777" w:rsidR="008649F7" w:rsidRPr="008E2F8E" w:rsidRDefault="008649F7" w:rsidP="008649F7">
      <w:pPr>
        <w:contextualSpacing/>
        <w:rPr>
          <w:rFonts w:cstheme="minorHAnsi"/>
        </w:rPr>
      </w:pPr>
      <w:bookmarkStart w:id="1" w:name="_GoBack"/>
      <w:bookmarkEnd w:id="1"/>
    </w:p>
    <w:p w14:paraId="455235B9" w14:textId="77777777" w:rsidR="00212644" w:rsidRPr="00664241" w:rsidRDefault="00212644" w:rsidP="00027844">
      <w:pPr>
        <w:jc w:val="center"/>
        <w:rPr>
          <w:rFonts w:cstheme="minorHAnsi"/>
        </w:rPr>
      </w:pPr>
    </w:p>
    <w:sectPr w:rsidR="00212644" w:rsidRPr="00664241" w:rsidSect="009309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65F12" w14:textId="77777777" w:rsidR="00655451" w:rsidRDefault="00655451" w:rsidP="005F7D7C">
      <w:r>
        <w:separator/>
      </w:r>
    </w:p>
  </w:endnote>
  <w:endnote w:type="continuationSeparator" w:id="0">
    <w:p w14:paraId="626EA037" w14:textId="77777777" w:rsidR="00655451" w:rsidRDefault="00655451" w:rsidP="005F7D7C">
      <w:r>
        <w:continuationSeparator/>
      </w:r>
    </w:p>
  </w:endnote>
  <w:endnote w:type="continuationNotice" w:id="1">
    <w:p w14:paraId="6CB0719E" w14:textId="77777777" w:rsidR="00655451" w:rsidRDefault="00655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B17F" w14:textId="77777777" w:rsidR="00B06593" w:rsidRDefault="00B06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703014"/>
      <w:docPartObj>
        <w:docPartGallery w:val="Page Numbers (Bottom of Page)"/>
        <w:docPartUnique/>
      </w:docPartObj>
    </w:sdtPr>
    <w:sdtEndPr>
      <w:rPr>
        <w:noProof/>
      </w:rPr>
    </w:sdtEndPr>
    <w:sdtContent>
      <w:p w14:paraId="4B982E69" w14:textId="38056127" w:rsidR="00B06593" w:rsidRDefault="00B065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E2ADC1" w14:textId="77777777" w:rsidR="00B06593" w:rsidRDefault="00B065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EA9D" w14:textId="77777777" w:rsidR="00B06593" w:rsidRDefault="00B0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F6DF" w14:textId="77777777" w:rsidR="00655451" w:rsidRDefault="00655451" w:rsidP="005F7D7C">
      <w:r>
        <w:separator/>
      </w:r>
    </w:p>
  </w:footnote>
  <w:footnote w:type="continuationSeparator" w:id="0">
    <w:p w14:paraId="0518DED6" w14:textId="77777777" w:rsidR="00655451" w:rsidRDefault="00655451" w:rsidP="005F7D7C">
      <w:r>
        <w:continuationSeparator/>
      </w:r>
    </w:p>
  </w:footnote>
  <w:footnote w:type="continuationNotice" w:id="1">
    <w:p w14:paraId="1F87238F" w14:textId="77777777" w:rsidR="00655451" w:rsidRDefault="00655451"/>
  </w:footnote>
  <w:footnote w:id="2">
    <w:p w14:paraId="5A7534A8" w14:textId="20C269A5" w:rsidR="00B06593" w:rsidRDefault="00B06593">
      <w:pPr>
        <w:pStyle w:val="FootnoteText"/>
      </w:pPr>
      <w:r>
        <w:rPr>
          <w:rStyle w:val="FootnoteReference"/>
        </w:rPr>
        <w:footnoteRef/>
      </w:r>
      <w:r w:rsidRPr="00625BC5">
        <w:rPr>
          <w:rFonts w:ascii="Calibri" w:hAnsi="Calibri" w:cs="Calibri"/>
        </w:rPr>
        <w:t xml:space="preserve"> </w:t>
      </w:r>
      <w:hyperlink r:id="rId1" w:history="1">
        <w:r w:rsidRPr="00625BC5">
          <w:rPr>
            <w:rStyle w:val="Hyperlink"/>
            <w:rFonts w:ascii="Calibri" w:hAnsi="Calibri" w:cs="Calibri"/>
            <w:shd w:val="clear" w:color="auto" w:fill="FFFFFF"/>
          </w:rPr>
          <w:t>https://thewaterforum.ie/app/uploads/2020/07/An-Fóram-Uisce_Framework-for-Integrated-Land-and-Landscape-Management.pdf</w:t>
        </w:r>
      </w:hyperlink>
    </w:p>
  </w:footnote>
  <w:footnote w:id="3">
    <w:p w14:paraId="3663052D" w14:textId="77777777" w:rsidR="00F15A92" w:rsidRPr="000155F9" w:rsidRDefault="00F15A92" w:rsidP="00F15A92">
      <w:pPr>
        <w:shd w:val="clear" w:color="auto" w:fill="FFFFFF"/>
        <w:rPr>
          <w:rFonts w:ascii="Calibri" w:eastAsia="Times New Roman" w:hAnsi="Calibri" w:cs="Calibri"/>
          <w:color w:val="222222"/>
          <w:sz w:val="20"/>
          <w:szCs w:val="20"/>
          <w:lang w:eastAsia="en-GB"/>
        </w:rPr>
      </w:pPr>
      <w:r>
        <w:rPr>
          <w:rStyle w:val="FootnoteReference"/>
        </w:rPr>
        <w:footnoteRef/>
      </w:r>
      <w:r>
        <w:t xml:space="preserve"> </w:t>
      </w:r>
      <w:r w:rsidRPr="000155F9">
        <w:rPr>
          <w:sz w:val="20"/>
          <w:szCs w:val="20"/>
        </w:rPr>
        <w:t xml:space="preserve">Participants are requested to </w:t>
      </w:r>
      <w:r>
        <w:rPr>
          <w:sz w:val="20"/>
          <w:szCs w:val="20"/>
        </w:rPr>
        <w:t>check out</w:t>
      </w:r>
      <w:r>
        <w:rPr>
          <w:rFonts w:ascii="Calibri" w:hAnsi="Calibri" w:cs="Calibri"/>
          <w:sz w:val="20"/>
          <w:szCs w:val="20"/>
        </w:rPr>
        <w:t xml:space="preserve"> in advance the</w:t>
      </w:r>
      <w:r w:rsidRPr="000155F9">
        <w:rPr>
          <w:rFonts w:ascii="Calibri" w:hAnsi="Calibri" w:cs="Calibri"/>
          <w:sz w:val="20"/>
          <w:szCs w:val="20"/>
        </w:rPr>
        <w:t xml:space="preserve"> </w:t>
      </w:r>
      <w:r w:rsidRPr="000155F9">
        <w:rPr>
          <w:rFonts w:ascii="Calibri" w:eastAsia="Times New Roman" w:hAnsi="Calibri" w:cs="Calibri"/>
          <w:color w:val="222222"/>
          <w:sz w:val="20"/>
          <w:szCs w:val="20"/>
          <w:lang w:eastAsia="en-GB"/>
        </w:rPr>
        <w:t>NFGWS (2020) 'A Handbook of Source Protection and Mitigation Actions for Farming' at this link:</w:t>
      </w:r>
      <w:r>
        <w:rPr>
          <w:rFonts w:ascii="Calibri" w:eastAsia="Times New Roman" w:hAnsi="Calibri" w:cs="Calibri"/>
          <w:color w:val="222222"/>
          <w:sz w:val="20"/>
          <w:szCs w:val="20"/>
          <w:lang w:eastAsia="en-GB"/>
        </w:rPr>
        <w:t xml:space="preserve"> </w:t>
      </w:r>
      <w:hyperlink r:id="rId2" w:history="1">
        <w:r w:rsidRPr="000155F9">
          <w:rPr>
            <w:rStyle w:val="Hyperlink"/>
            <w:rFonts w:ascii="Calibri" w:eastAsia="Times New Roman" w:hAnsi="Calibri" w:cs="Calibri"/>
            <w:sz w:val="20"/>
            <w:szCs w:val="20"/>
            <w:lang w:eastAsia="en-GB"/>
          </w:rPr>
          <w:t>https://nfgws.ie/nfgws-source-protection-publications/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FA9D4" w14:textId="7CC84885" w:rsidR="00B06593" w:rsidRDefault="00B06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385118"/>
      <w:docPartObj>
        <w:docPartGallery w:val="Watermarks"/>
        <w:docPartUnique/>
      </w:docPartObj>
    </w:sdtPr>
    <w:sdtEndPr/>
    <w:sdtContent>
      <w:p w14:paraId="6CBD3381" w14:textId="08DEACFE" w:rsidR="00B06593" w:rsidRDefault="00655451">
        <w:pPr>
          <w:pStyle w:val="Header"/>
        </w:pPr>
        <w:r>
          <w:rPr>
            <w:noProof/>
          </w:rPr>
          <w:pict w14:anchorId="3D6DA4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5BC7" w14:textId="51F9F211" w:rsidR="00B06593" w:rsidRDefault="00B06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D4A"/>
    <w:multiLevelType w:val="hybridMultilevel"/>
    <w:tmpl w:val="FE36EE44"/>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43DF7"/>
    <w:multiLevelType w:val="hybridMultilevel"/>
    <w:tmpl w:val="F4AC155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5C67E3"/>
    <w:multiLevelType w:val="hybridMultilevel"/>
    <w:tmpl w:val="5A9CA09E"/>
    <w:lvl w:ilvl="0" w:tplc="08090009">
      <w:start w:val="1"/>
      <w:numFmt w:val="bullet"/>
      <w:lvlText w:val=""/>
      <w:lvlJc w:val="left"/>
      <w:pPr>
        <w:ind w:left="360" w:hanging="360"/>
      </w:pPr>
      <w:rPr>
        <w:rFonts w:ascii="Wingdings" w:hAnsi="Wingdings" w:hint="default"/>
      </w:rPr>
    </w:lvl>
    <w:lvl w:ilvl="1" w:tplc="DAE6367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35B4E"/>
    <w:multiLevelType w:val="hybridMultilevel"/>
    <w:tmpl w:val="33325CF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743A7F"/>
    <w:multiLevelType w:val="hybridMultilevel"/>
    <w:tmpl w:val="9D984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06A42"/>
    <w:multiLevelType w:val="hybridMultilevel"/>
    <w:tmpl w:val="682E1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576E23"/>
    <w:multiLevelType w:val="hybridMultilevel"/>
    <w:tmpl w:val="FA08BEF6"/>
    <w:lvl w:ilvl="0" w:tplc="0809000F">
      <w:start w:val="1"/>
      <w:numFmt w:val="decimal"/>
      <w:lvlText w:val="%1."/>
      <w:lvlJc w:val="left"/>
      <w:pPr>
        <w:ind w:left="720" w:hanging="360"/>
      </w:pPr>
    </w:lvl>
    <w:lvl w:ilvl="1" w:tplc="12A0F3F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BE1E11"/>
    <w:multiLevelType w:val="hybridMultilevel"/>
    <w:tmpl w:val="45DA25B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5F3507"/>
    <w:multiLevelType w:val="hybridMultilevel"/>
    <w:tmpl w:val="39F01AB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3F1772"/>
    <w:multiLevelType w:val="hybridMultilevel"/>
    <w:tmpl w:val="6F36DA7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20608"/>
    <w:multiLevelType w:val="hybridMultilevel"/>
    <w:tmpl w:val="402EB4A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541F5E"/>
    <w:multiLevelType w:val="hybridMultilevel"/>
    <w:tmpl w:val="237EDF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7539B"/>
    <w:multiLevelType w:val="hybridMultilevel"/>
    <w:tmpl w:val="528E7A9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A81BC0"/>
    <w:multiLevelType w:val="hybridMultilevel"/>
    <w:tmpl w:val="8BEA021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E25311"/>
    <w:multiLevelType w:val="hybridMultilevel"/>
    <w:tmpl w:val="122ECBFE"/>
    <w:lvl w:ilvl="0" w:tplc="0CC076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86513F"/>
    <w:multiLevelType w:val="hybridMultilevel"/>
    <w:tmpl w:val="58D693D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0D7911"/>
    <w:multiLevelType w:val="hybridMultilevel"/>
    <w:tmpl w:val="A210E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63827"/>
    <w:multiLevelType w:val="hybridMultilevel"/>
    <w:tmpl w:val="1F9044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33EE0"/>
    <w:multiLevelType w:val="hybridMultilevel"/>
    <w:tmpl w:val="A6BE39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E8037C"/>
    <w:multiLevelType w:val="hybridMultilevel"/>
    <w:tmpl w:val="B790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984BB2"/>
    <w:multiLevelType w:val="hybridMultilevel"/>
    <w:tmpl w:val="5596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FA5100"/>
    <w:multiLevelType w:val="hybridMultilevel"/>
    <w:tmpl w:val="83D0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D57C4"/>
    <w:multiLevelType w:val="hybridMultilevel"/>
    <w:tmpl w:val="CEC279F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5F357C"/>
    <w:multiLevelType w:val="hybridMultilevel"/>
    <w:tmpl w:val="DFFE9B6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5B58EC"/>
    <w:multiLevelType w:val="hybridMultilevel"/>
    <w:tmpl w:val="60B68D7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95699F"/>
    <w:multiLevelType w:val="hybridMultilevel"/>
    <w:tmpl w:val="AA26245A"/>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E7C84"/>
    <w:multiLevelType w:val="hybridMultilevel"/>
    <w:tmpl w:val="4800B55A"/>
    <w:lvl w:ilvl="0" w:tplc="08090009">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7DE4C7E"/>
    <w:multiLevelType w:val="hybridMultilevel"/>
    <w:tmpl w:val="942493DC"/>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2473A6"/>
    <w:multiLevelType w:val="hybridMultilevel"/>
    <w:tmpl w:val="13F4F4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E54BE"/>
    <w:multiLevelType w:val="hybridMultilevel"/>
    <w:tmpl w:val="8CC6E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05C0E19"/>
    <w:multiLevelType w:val="hybridMultilevel"/>
    <w:tmpl w:val="1312DE44"/>
    <w:lvl w:ilvl="0" w:tplc="08090009">
      <w:start w:val="1"/>
      <w:numFmt w:val="bullet"/>
      <w:lvlText w:val=""/>
      <w:lvlJc w:val="left"/>
      <w:pPr>
        <w:ind w:left="360" w:hanging="360"/>
      </w:pPr>
      <w:rPr>
        <w:rFonts w:ascii="Wingdings" w:hAnsi="Wingdings"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4410D7"/>
    <w:multiLevelType w:val="hybridMultilevel"/>
    <w:tmpl w:val="F16083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2" w15:restartNumberingAfterBreak="0">
    <w:nsid w:val="54836E44"/>
    <w:multiLevelType w:val="hybridMultilevel"/>
    <w:tmpl w:val="B42EF17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5474BC4"/>
    <w:multiLevelType w:val="hybridMultilevel"/>
    <w:tmpl w:val="E0969A50"/>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300375"/>
    <w:multiLevelType w:val="hybridMultilevel"/>
    <w:tmpl w:val="C1763CF2"/>
    <w:lvl w:ilvl="0" w:tplc="0809000F">
      <w:start w:val="1"/>
      <w:numFmt w:val="decimal"/>
      <w:lvlText w:val="%1."/>
      <w:lvlJc w:val="left"/>
      <w:pPr>
        <w:ind w:left="720" w:hanging="360"/>
      </w:pPr>
    </w:lvl>
    <w:lvl w:ilvl="1" w:tplc="12A0F3F0">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B7713E"/>
    <w:multiLevelType w:val="hybridMultilevel"/>
    <w:tmpl w:val="6CD0DD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5628A7"/>
    <w:multiLevelType w:val="hybridMultilevel"/>
    <w:tmpl w:val="933E381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A755E4"/>
    <w:multiLevelType w:val="hybridMultilevel"/>
    <w:tmpl w:val="C6BCB51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08E6FE1"/>
    <w:multiLevelType w:val="hybridMultilevel"/>
    <w:tmpl w:val="D5B63F3C"/>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B6204"/>
    <w:multiLevelType w:val="hybridMultilevel"/>
    <w:tmpl w:val="F5E86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EAE5A0E"/>
    <w:multiLevelType w:val="hybridMultilevel"/>
    <w:tmpl w:val="44B0605C"/>
    <w:lvl w:ilvl="0" w:tplc="08090009">
      <w:start w:val="1"/>
      <w:numFmt w:val="bullet"/>
      <w:lvlText w:val=""/>
      <w:lvlJc w:val="left"/>
      <w:pPr>
        <w:ind w:left="72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1" w15:restartNumberingAfterBreak="0">
    <w:nsid w:val="71867C39"/>
    <w:multiLevelType w:val="hybridMultilevel"/>
    <w:tmpl w:val="7DBC1B8A"/>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4DB3E22"/>
    <w:multiLevelType w:val="hybridMultilevel"/>
    <w:tmpl w:val="BD7E1BAC"/>
    <w:lvl w:ilvl="0" w:tplc="08090009">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92729D3"/>
    <w:multiLevelType w:val="hybridMultilevel"/>
    <w:tmpl w:val="84B2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886DFD"/>
    <w:multiLevelType w:val="hybridMultilevel"/>
    <w:tmpl w:val="8F427652"/>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22"/>
  </w:num>
  <w:num w:numId="3">
    <w:abstractNumId w:val="1"/>
  </w:num>
  <w:num w:numId="4">
    <w:abstractNumId w:val="17"/>
  </w:num>
  <w:num w:numId="5">
    <w:abstractNumId w:val="24"/>
  </w:num>
  <w:num w:numId="6">
    <w:abstractNumId w:val="7"/>
  </w:num>
  <w:num w:numId="7">
    <w:abstractNumId w:val="15"/>
  </w:num>
  <w:num w:numId="8">
    <w:abstractNumId w:val="30"/>
  </w:num>
  <w:num w:numId="9">
    <w:abstractNumId w:val="32"/>
  </w:num>
  <w:num w:numId="10">
    <w:abstractNumId w:val="20"/>
  </w:num>
  <w:num w:numId="11">
    <w:abstractNumId w:val="9"/>
  </w:num>
  <w:num w:numId="12">
    <w:abstractNumId w:val="0"/>
  </w:num>
  <w:num w:numId="13">
    <w:abstractNumId w:val="26"/>
  </w:num>
  <w:num w:numId="14">
    <w:abstractNumId w:val="39"/>
  </w:num>
  <w:num w:numId="15">
    <w:abstractNumId w:val="42"/>
  </w:num>
  <w:num w:numId="16">
    <w:abstractNumId w:val="27"/>
  </w:num>
  <w:num w:numId="17">
    <w:abstractNumId w:val="25"/>
  </w:num>
  <w:num w:numId="18">
    <w:abstractNumId w:val="16"/>
  </w:num>
  <w:num w:numId="19">
    <w:abstractNumId w:val="12"/>
  </w:num>
  <w:num w:numId="20">
    <w:abstractNumId w:val="41"/>
  </w:num>
  <w:num w:numId="21">
    <w:abstractNumId w:val="33"/>
  </w:num>
  <w:num w:numId="22">
    <w:abstractNumId w:val="2"/>
  </w:num>
  <w:num w:numId="23">
    <w:abstractNumId w:val="13"/>
  </w:num>
  <w:num w:numId="24">
    <w:abstractNumId w:val="8"/>
  </w:num>
  <w:num w:numId="25">
    <w:abstractNumId w:val="18"/>
  </w:num>
  <w:num w:numId="26">
    <w:abstractNumId w:val="21"/>
  </w:num>
  <w:num w:numId="27">
    <w:abstractNumId w:val="36"/>
  </w:num>
  <w:num w:numId="28">
    <w:abstractNumId w:val="23"/>
  </w:num>
  <w:num w:numId="29">
    <w:abstractNumId w:val="5"/>
  </w:num>
  <w:num w:numId="30">
    <w:abstractNumId w:val="37"/>
  </w:num>
  <w:num w:numId="31">
    <w:abstractNumId w:val="3"/>
  </w:num>
  <w:num w:numId="32">
    <w:abstractNumId w:val="14"/>
  </w:num>
  <w:num w:numId="33">
    <w:abstractNumId w:val="4"/>
  </w:num>
  <w:num w:numId="34">
    <w:abstractNumId w:val="11"/>
  </w:num>
  <w:num w:numId="35">
    <w:abstractNumId w:val="19"/>
  </w:num>
  <w:num w:numId="36">
    <w:abstractNumId w:val="29"/>
  </w:num>
  <w:num w:numId="37">
    <w:abstractNumId w:val="38"/>
  </w:num>
  <w:num w:numId="38">
    <w:abstractNumId w:val="43"/>
  </w:num>
  <w:num w:numId="39">
    <w:abstractNumId w:val="44"/>
  </w:num>
  <w:num w:numId="40">
    <w:abstractNumId w:val="40"/>
  </w:num>
  <w:num w:numId="41">
    <w:abstractNumId w:val="35"/>
  </w:num>
  <w:num w:numId="42">
    <w:abstractNumId w:val="6"/>
  </w:num>
  <w:num w:numId="43">
    <w:abstractNumId w:val="34"/>
  </w:num>
  <w:num w:numId="44">
    <w:abstractNumId w:val="3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C6"/>
    <w:rsid w:val="00000ADE"/>
    <w:rsid w:val="00003CDB"/>
    <w:rsid w:val="00005EEF"/>
    <w:rsid w:val="00007B98"/>
    <w:rsid w:val="00012297"/>
    <w:rsid w:val="00013009"/>
    <w:rsid w:val="00017C2D"/>
    <w:rsid w:val="000209C0"/>
    <w:rsid w:val="000266D2"/>
    <w:rsid w:val="00027844"/>
    <w:rsid w:val="00030358"/>
    <w:rsid w:val="000351B3"/>
    <w:rsid w:val="00037BAA"/>
    <w:rsid w:val="00037C94"/>
    <w:rsid w:val="000503F2"/>
    <w:rsid w:val="00063011"/>
    <w:rsid w:val="000640E0"/>
    <w:rsid w:val="00066A77"/>
    <w:rsid w:val="0007011E"/>
    <w:rsid w:val="00070A32"/>
    <w:rsid w:val="00074661"/>
    <w:rsid w:val="00074C27"/>
    <w:rsid w:val="00082623"/>
    <w:rsid w:val="0009341C"/>
    <w:rsid w:val="0009456E"/>
    <w:rsid w:val="00095DE6"/>
    <w:rsid w:val="000A3A40"/>
    <w:rsid w:val="000A753C"/>
    <w:rsid w:val="000B0285"/>
    <w:rsid w:val="000C168A"/>
    <w:rsid w:val="000C5171"/>
    <w:rsid w:val="000C7C77"/>
    <w:rsid w:val="000D1A8B"/>
    <w:rsid w:val="000D40B6"/>
    <w:rsid w:val="000D5766"/>
    <w:rsid w:val="000E2E26"/>
    <w:rsid w:val="000E3B4C"/>
    <w:rsid w:val="000E54A0"/>
    <w:rsid w:val="000E7C83"/>
    <w:rsid w:val="000F54CE"/>
    <w:rsid w:val="000F7F23"/>
    <w:rsid w:val="001006C0"/>
    <w:rsid w:val="00101B74"/>
    <w:rsid w:val="00102DD7"/>
    <w:rsid w:val="0010327D"/>
    <w:rsid w:val="001033E8"/>
    <w:rsid w:val="00104F85"/>
    <w:rsid w:val="001063C3"/>
    <w:rsid w:val="00106721"/>
    <w:rsid w:val="00106C07"/>
    <w:rsid w:val="001101EE"/>
    <w:rsid w:val="00112421"/>
    <w:rsid w:val="001150B2"/>
    <w:rsid w:val="00121536"/>
    <w:rsid w:val="00126F02"/>
    <w:rsid w:val="00130C86"/>
    <w:rsid w:val="001360E6"/>
    <w:rsid w:val="00136144"/>
    <w:rsid w:val="0014324E"/>
    <w:rsid w:val="00145DE1"/>
    <w:rsid w:val="00152B6B"/>
    <w:rsid w:val="00153F60"/>
    <w:rsid w:val="00174060"/>
    <w:rsid w:val="00176818"/>
    <w:rsid w:val="00181C35"/>
    <w:rsid w:val="00184342"/>
    <w:rsid w:val="00186F83"/>
    <w:rsid w:val="001952E7"/>
    <w:rsid w:val="001973EB"/>
    <w:rsid w:val="001A2499"/>
    <w:rsid w:val="001A494B"/>
    <w:rsid w:val="001A6628"/>
    <w:rsid w:val="001A7476"/>
    <w:rsid w:val="001B52C6"/>
    <w:rsid w:val="001C4515"/>
    <w:rsid w:val="001C531C"/>
    <w:rsid w:val="001D02C8"/>
    <w:rsid w:val="001D2695"/>
    <w:rsid w:val="001D2E02"/>
    <w:rsid w:val="001D76FE"/>
    <w:rsid w:val="001E5EF7"/>
    <w:rsid w:val="001E6826"/>
    <w:rsid w:val="001E7BDC"/>
    <w:rsid w:val="001F1344"/>
    <w:rsid w:val="001F30DD"/>
    <w:rsid w:val="001F3E45"/>
    <w:rsid w:val="001F57A8"/>
    <w:rsid w:val="002107E8"/>
    <w:rsid w:val="00210ED7"/>
    <w:rsid w:val="00212644"/>
    <w:rsid w:val="00216091"/>
    <w:rsid w:val="00216CE3"/>
    <w:rsid w:val="00226956"/>
    <w:rsid w:val="00232E18"/>
    <w:rsid w:val="00236427"/>
    <w:rsid w:val="00236847"/>
    <w:rsid w:val="00240450"/>
    <w:rsid w:val="00241B99"/>
    <w:rsid w:val="0024321E"/>
    <w:rsid w:val="00246F18"/>
    <w:rsid w:val="002471CE"/>
    <w:rsid w:val="002472F0"/>
    <w:rsid w:val="00255095"/>
    <w:rsid w:val="002612A1"/>
    <w:rsid w:val="002636A6"/>
    <w:rsid w:val="00266F17"/>
    <w:rsid w:val="00267CB6"/>
    <w:rsid w:val="00272FA5"/>
    <w:rsid w:val="00280511"/>
    <w:rsid w:val="00281BEC"/>
    <w:rsid w:val="00290C70"/>
    <w:rsid w:val="00293FBF"/>
    <w:rsid w:val="00294CFA"/>
    <w:rsid w:val="0029731B"/>
    <w:rsid w:val="002A2A55"/>
    <w:rsid w:val="002B1EAC"/>
    <w:rsid w:val="002B77A1"/>
    <w:rsid w:val="002C35EF"/>
    <w:rsid w:val="002D3836"/>
    <w:rsid w:val="002D4CAF"/>
    <w:rsid w:val="002E375E"/>
    <w:rsid w:val="002E67BA"/>
    <w:rsid w:val="002E67D8"/>
    <w:rsid w:val="002F31FC"/>
    <w:rsid w:val="002F66BF"/>
    <w:rsid w:val="00301015"/>
    <w:rsid w:val="003063A8"/>
    <w:rsid w:val="0031018F"/>
    <w:rsid w:val="003106FD"/>
    <w:rsid w:val="00314996"/>
    <w:rsid w:val="00321443"/>
    <w:rsid w:val="003223B7"/>
    <w:rsid w:val="0032509A"/>
    <w:rsid w:val="00334408"/>
    <w:rsid w:val="0034523A"/>
    <w:rsid w:val="0034755E"/>
    <w:rsid w:val="00350607"/>
    <w:rsid w:val="00351854"/>
    <w:rsid w:val="00352444"/>
    <w:rsid w:val="0035470D"/>
    <w:rsid w:val="00354964"/>
    <w:rsid w:val="00356021"/>
    <w:rsid w:val="0036466F"/>
    <w:rsid w:val="003708C9"/>
    <w:rsid w:val="00380903"/>
    <w:rsid w:val="0038234C"/>
    <w:rsid w:val="00382A48"/>
    <w:rsid w:val="003931F1"/>
    <w:rsid w:val="00394B7A"/>
    <w:rsid w:val="00397818"/>
    <w:rsid w:val="003A0E3B"/>
    <w:rsid w:val="003A3978"/>
    <w:rsid w:val="003A43D4"/>
    <w:rsid w:val="003B2E33"/>
    <w:rsid w:val="003B3F72"/>
    <w:rsid w:val="003C01A8"/>
    <w:rsid w:val="003C0E9A"/>
    <w:rsid w:val="003C75E4"/>
    <w:rsid w:val="003E12C2"/>
    <w:rsid w:val="003E6501"/>
    <w:rsid w:val="003E73D3"/>
    <w:rsid w:val="003F3C99"/>
    <w:rsid w:val="003F6BDC"/>
    <w:rsid w:val="003F7BC8"/>
    <w:rsid w:val="00400F1C"/>
    <w:rsid w:val="004010BA"/>
    <w:rsid w:val="00404D50"/>
    <w:rsid w:val="00406359"/>
    <w:rsid w:val="00433B4F"/>
    <w:rsid w:val="00446C5E"/>
    <w:rsid w:val="00451460"/>
    <w:rsid w:val="004518D0"/>
    <w:rsid w:val="004529E1"/>
    <w:rsid w:val="00453027"/>
    <w:rsid w:val="004535CB"/>
    <w:rsid w:val="00454B90"/>
    <w:rsid w:val="00455450"/>
    <w:rsid w:val="004601C6"/>
    <w:rsid w:val="00460792"/>
    <w:rsid w:val="004634E6"/>
    <w:rsid w:val="00465CD5"/>
    <w:rsid w:val="00466034"/>
    <w:rsid w:val="00474EB9"/>
    <w:rsid w:val="00476D61"/>
    <w:rsid w:val="00482069"/>
    <w:rsid w:val="00485B41"/>
    <w:rsid w:val="004904DB"/>
    <w:rsid w:val="0049145D"/>
    <w:rsid w:val="0049710A"/>
    <w:rsid w:val="004A0899"/>
    <w:rsid w:val="004A6298"/>
    <w:rsid w:val="004A7570"/>
    <w:rsid w:val="004B1254"/>
    <w:rsid w:val="004B3195"/>
    <w:rsid w:val="004C1D23"/>
    <w:rsid w:val="004D1DC4"/>
    <w:rsid w:val="004D1F4A"/>
    <w:rsid w:val="004D4FF1"/>
    <w:rsid w:val="004D5066"/>
    <w:rsid w:val="004D50D7"/>
    <w:rsid w:val="004D62A6"/>
    <w:rsid w:val="004E1424"/>
    <w:rsid w:val="004E4951"/>
    <w:rsid w:val="004F06A6"/>
    <w:rsid w:val="00504E54"/>
    <w:rsid w:val="00517006"/>
    <w:rsid w:val="00520D24"/>
    <w:rsid w:val="00523CFD"/>
    <w:rsid w:val="0052522C"/>
    <w:rsid w:val="00526CBE"/>
    <w:rsid w:val="00530A99"/>
    <w:rsid w:val="0053173D"/>
    <w:rsid w:val="00540247"/>
    <w:rsid w:val="0054093B"/>
    <w:rsid w:val="00540E74"/>
    <w:rsid w:val="00547E9C"/>
    <w:rsid w:val="00550155"/>
    <w:rsid w:val="0055176B"/>
    <w:rsid w:val="0055588C"/>
    <w:rsid w:val="00555EED"/>
    <w:rsid w:val="00557AB9"/>
    <w:rsid w:val="0056152C"/>
    <w:rsid w:val="00563229"/>
    <w:rsid w:val="005645C5"/>
    <w:rsid w:val="00565D3F"/>
    <w:rsid w:val="00574D58"/>
    <w:rsid w:val="005810A9"/>
    <w:rsid w:val="00585597"/>
    <w:rsid w:val="00586444"/>
    <w:rsid w:val="00586C81"/>
    <w:rsid w:val="005A50BE"/>
    <w:rsid w:val="005B5E16"/>
    <w:rsid w:val="005B7688"/>
    <w:rsid w:val="005C0DE2"/>
    <w:rsid w:val="005C556E"/>
    <w:rsid w:val="005D1A6D"/>
    <w:rsid w:val="005D436E"/>
    <w:rsid w:val="005D5CFE"/>
    <w:rsid w:val="005D6A23"/>
    <w:rsid w:val="005E2A3E"/>
    <w:rsid w:val="005E478F"/>
    <w:rsid w:val="005E5E30"/>
    <w:rsid w:val="005F7D7C"/>
    <w:rsid w:val="006019EC"/>
    <w:rsid w:val="00605653"/>
    <w:rsid w:val="006074B2"/>
    <w:rsid w:val="00613079"/>
    <w:rsid w:val="00615F27"/>
    <w:rsid w:val="006209C6"/>
    <w:rsid w:val="00623D14"/>
    <w:rsid w:val="00625BC5"/>
    <w:rsid w:val="0062719F"/>
    <w:rsid w:val="00631490"/>
    <w:rsid w:val="006378B5"/>
    <w:rsid w:val="00640EE0"/>
    <w:rsid w:val="0064123C"/>
    <w:rsid w:val="00642064"/>
    <w:rsid w:val="00642F57"/>
    <w:rsid w:val="00643A9B"/>
    <w:rsid w:val="00646B0B"/>
    <w:rsid w:val="00655451"/>
    <w:rsid w:val="00660926"/>
    <w:rsid w:val="00664241"/>
    <w:rsid w:val="00664B6F"/>
    <w:rsid w:val="006651E1"/>
    <w:rsid w:val="00667605"/>
    <w:rsid w:val="00667ED6"/>
    <w:rsid w:val="006830CF"/>
    <w:rsid w:val="00687AE7"/>
    <w:rsid w:val="00690648"/>
    <w:rsid w:val="00691839"/>
    <w:rsid w:val="00692038"/>
    <w:rsid w:val="00694374"/>
    <w:rsid w:val="00694BBA"/>
    <w:rsid w:val="00697CDF"/>
    <w:rsid w:val="006A099A"/>
    <w:rsid w:val="006C0090"/>
    <w:rsid w:val="006C0EA1"/>
    <w:rsid w:val="006C77DA"/>
    <w:rsid w:val="006D3241"/>
    <w:rsid w:val="006D3D0B"/>
    <w:rsid w:val="006E0A35"/>
    <w:rsid w:val="006E2D64"/>
    <w:rsid w:val="006E3661"/>
    <w:rsid w:val="006E4472"/>
    <w:rsid w:val="006E5A4A"/>
    <w:rsid w:val="006F1E81"/>
    <w:rsid w:val="006F514B"/>
    <w:rsid w:val="00704C73"/>
    <w:rsid w:val="0070634C"/>
    <w:rsid w:val="007070A2"/>
    <w:rsid w:val="007141CD"/>
    <w:rsid w:val="007146D5"/>
    <w:rsid w:val="00721D96"/>
    <w:rsid w:val="00722304"/>
    <w:rsid w:val="0072473E"/>
    <w:rsid w:val="00725DF5"/>
    <w:rsid w:val="007260BE"/>
    <w:rsid w:val="00743AB6"/>
    <w:rsid w:val="00743FBD"/>
    <w:rsid w:val="00752B05"/>
    <w:rsid w:val="007530A9"/>
    <w:rsid w:val="00755F71"/>
    <w:rsid w:val="00764A82"/>
    <w:rsid w:val="007668B4"/>
    <w:rsid w:val="007803FD"/>
    <w:rsid w:val="00786C5A"/>
    <w:rsid w:val="00787FBE"/>
    <w:rsid w:val="00791391"/>
    <w:rsid w:val="00792919"/>
    <w:rsid w:val="007A24D9"/>
    <w:rsid w:val="007A3200"/>
    <w:rsid w:val="007B125D"/>
    <w:rsid w:val="007B2730"/>
    <w:rsid w:val="007B3E59"/>
    <w:rsid w:val="007B452F"/>
    <w:rsid w:val="007B5E06"/>
    <w:rsid w:val="007C2BCF"/>
    <w:rsid w:val="007C6ACE"/>
    <w:rsid w:val="007D665D"/>
    <w:rsid w:val="007E0C71"/>
    <w:rsid w:val="007E2586"/>
    <w:rsid w:val="007F0AFB"/>
    <w:rsid w:val="007F0ED9"/>
    <w:rsid w:val="007F298E"/>
    <w:rsid w:val="00801BD9"/>
    <w:rsid w:val="00805979"/>
    <w:rsid w:val="0081166B"/>
    <w:rsid w:val="0081182D"/>
    <w:rsid w:val="00813652"/>
    <w:rsid w:val="008141D9"/>
    <w:rsid w:val="00834BC5"/>
    <w:rsid w:val="00837383"/>
    <w:rsid w:val="00837CD6"/>
    <w:rsid w:val="00840986"/>
    <w:rsid w:val="00845044"/>
    <w:rsid w:val="00847D72"/>
    <w:rsid w:val="0085009A"/>
    <w:rsid w:val="008506C4"/>
    <w:rsid w:val="0085754E"/>
    <w:rsid w:val="00861771"/>
    <w:rsid w:val="0086178A"/>
    <w:rsid w:val="00862093"/>
    <w:rsid w:val="008649F7"/>
    <w:rsid w:val="008800B8"/>
    <w:rsid w:val="00890615"/>
    <w:rsid w:val="00892D2A"/>
    <w:rsid w:val="0089568A"/>
    <w:rsid w:val="00896FF3"/>
    <w:rsid w:val="008A06E8"/>
    <w:rsid w:val="008A2F60"/>
    <w:rsid w:val="008A38F0"/>
    <w:rsid w:val="008A7C4E"/>
    <w:rsid w:val="008B0992"/>
    <w:rsid w:val="008B3FA4"/>
    <w:rsid w:val="008B4E45"/>
    <w:rsid w:val="008B616D"/>
    <w:rsid w:val="008C035C"/>
    <w:rsid w:val="008C3E6D"/>
    <w:rsid w:val="008C5872"/>
    <w:rsid w:val="008D0612"/>
    <w:rsid w:val="008D1B5A"/>
    <w:rsid w:val="008E144B"/>
    <w:rsid w:val="008E23A8"/>
    <w:rsid w:val="008E262C"/>
    <w:rsid w:val="008E60A3"/>
    <w:rsid w:val="008F0D92"/>
    <w:rsid w:val="008F54CD"/>
    <w:rsid w:val="00906243"/>
    <w:rsid w:val="00906320"/>
    <w:rsid w:val="0090638F"/>
    <w:rsid w:val="00915E5D"/>
    <w:rsid w:val="00916E57"/>
    <w:rsid w:val="009204C1"/>
    <w:rsid w:val="00920A73"/>
    <w:rsid w:val="009246E7"/>
    <w:rsid w:val="00926821"/>
    <w:rsid w:val="0093098C"/>
    <w:rsid w:val="009328BF"/>
    <w:rsid w:val="00932A51"/>
    <w:rsid w:val="00937F42"/>
    <w:rsid w:val="009406EA"/>
    <w:rsid w:val="009425B2"/>
    <w:rsid w:val="00947E2C"/>
    <w:rsid w:val="00951695"/>
    <w:rsid w:val="00954FFF"/>
    <w:rsid w:val="00955202"/>
    <w:rsid w:val="00957BA4"/>
    <w:rsid w:val="00961A11"/>
    <w:rsid w:val="00964DB7"/>
    <w:rsid w:val="009666CD"/>
    <w:rsid w:val="009750E6"/>
    <w:rsid w:val="00980C20"/>
    <w:rsid w:val="00983A2F"/>
    <w:rsid w:val="009876AF"/>
    <w:rsid w:val="00995EB7"/>
    <w:rsid w:val="009A718B"/>
    <w:rsid w:val="009B5A7C"/>
    <w:rsid w:val="009B7441"/>
    <w:rsid w:val="009C16A1"/>
    <w:rsid w:val="009C2B7E"/>
    <w:rsid w:val="009C5278"/>
    <w:rsid w:val="009D1E14"/>
    <w:rsid w:val="009D1EC4"/>
    <w:rsid w:val="009E1257"/>
    <w:rsid w:val="009E48E0"/>
    <w:rsid w:val="009E5379"/>
    <w:rsid w:val="009E5EF3"/>
    <w:rsid w:val="009F3368"/>
    <w:rsid w:val="009F72A6"/>
    <w:rsid w:val="00A01497"/>
    <w:rsid w:val="00A04AB9"/>
    <w:rsid w:val="00A06756"/>
    <w:rsid w:val="00A072E1"/>
    <w:rsid w:val="00A15892"/>
    <w:rsid w:val="00A20733"/>
    <w:rsid w:val="00A223A5"/>
    <w:rsid w:val="00A23090"/>
    <w:rsid w:val="00A232CC"/>
    <w:rsid w:val="00A276CA"/>
    <w:rsid w:val="00A30C1A"/>
    <w:rsid w:val="00A34310"/>
    <w:rsid w:val="00A34C37"/>
    <w:rsid w:val="00A35F03"/>
    <w:rsid w:val="00A370BA"/>
    <w:rsid w:val="00A41C53"/>
    <w:rsid w:val="00A47F1B"/>
    <w:rsid w:val="00A52629"/>
    <w:rsid w:val="00A55856"/>
    <w:rsid w:val="00A566B5"/>
    <w:rsid w:val="00A61944"/>
    <w:rsid w:val="00A62C5A"/>
    <w:rsid w:val="00A73886"/>
    <w:rsid w:val="00A75EF5"/>
    <w:rsid w:val="00A821FF"/>
    <w:rsid w:val="00A84C8E"/>
    <w:rsid w:val="00A86B05"/>
    <w:rsid w:val="00AA1270"/>
    <w:rsid w:val="00AA18C6"/>
    <w:rsid w:val="00AA28B1"/>
    <w:rsid w:val="00AA4D29"/>
    <w:rsid w:val="00AA604F"/>
    <w:rsid w:val="00AA7CA7"/>
    <w:rsid w:val="00AB78FF"/>
    <w:rsid w:val="00AC553E"/>
    <w:rsid w:val="00AC5594"/>
    <w:rsid w:val="00AD1C6F"/>
    <w:rsid w:val="00AD4658"/>
    <w:rsid w:val="00AD6F15"/>
    <w:rsid w:val="00AE4E95"/>
    <w:rsid w:val="00AE73D5"/>
    <w:rsid w:val="00AF32C6"/>
    <w:rsid w:val="00AF336E"/>
    <w:rsid w:val="00AF6F70"/>
    <w:rsid w:val="00B00274"/>
    <w:rsid w:val="00B03B5B"/>
    <w:rsid w:val="00B05665"/>
    <w:rsid w:val="00B06593"/>
    <w:rsid w:val="00B1029B"/>
    <w:rsid w:val="00B13E67"/>
    <w:rsid w:val="00B14D81"/>
    <w:rsid w:val="00B16669"/>
    <w:rsid w:val="00B21479"/>
    <w:rsid w:val="00B22A59"/>
    <w:rsid w:val="00B22F7E"/>
    <w:rsid w:val="00B25376"/>
    <w:rsid w:val="00B318A6"/>
    <w:rsid w:val="00B36128"/>
    <w:rsid w:val="00B37726"/>
    <w:rsid w:val="00B42FC5"/>
    <w:rsid w:val="00B45E0F"/>
    <w:rsid w:val="00B57C24"/>
    <w:rsid w:val="00B57FE2"/>
    <w:rsid w:val="00B60E1D"/>
    <w:rsid w:val="00B72059"/>
    <w:rsid w:val="00B81247"/>
    <w:rsid w:val="00B85216"/>
    <w:rsid w:val="00B87EF8"/>
    <w:rsid w:val="00B91828"/>
    <w:rsid w:val="00B9382A"/>
    <w:rsid w:val="00B958EA"/>
    <w:rsid w:val="00BA79BE"/>
    <w:rsid w:val="00BB2AAF"/>
    <w:rsid w:val="00BB2F16"/>
    <w:rsid w:val="00BB3E30"/>
    <w:rsid w:val="00BB740E"/>
    <w:rsid w:val="00BB74D8"/>
    <w:rsid w:val="00BB7BBA"/>
    <w:rsid w:val="00BC47C4"/>
    <w:rsid w:val="00BC691D"/>
    <w:rsid w:val="00BD221D"/>
    <w:rsid w:val="00BE0A91"/>
    <w:rsid w:val="00BE3A8C"/>
    <w:rsid w:val="00BE6F66"/>
    <w:rsid w:val="00BF1B1E"/>
    <w:rsid w:val="00BF6722"/>
    <w:rsid w:val="00C0110B"/>
    <w:rsid w:val="00C020F2"/>
    <w:rsid w:val="00C10896"/>
    <w:rsid w:val="00C161B1"/>
    <w:rsid w:val="00C22BDE"/>
    <w:rsid w:val="00C24385"/>
    <w:rsid w:val="00C26026"/>
    <w:rsid w:val="00C3311A"/>
    <w:rsid w:val="00C44789"/>
    <w:rsid w:val="00C46F04"/>
    <w:rsid w:val="00C5207D"/>
    <w:rsid w:val="00C52F7D"/>
    <w:rsid w:val="00C6229B"/>
    <w:rsid w:val="00C660CB"/>
    <w:rsid w:val="00C67325"/>
    <w:rsid w:val="00C748AB"/>
    <w:rsid w:val="00C75A52"/>
    <w:rsid w:val="00C76C11"/>
    <w:rsid w:val="00C779F1"/>
    <w:rsid w:val="00C77F28"/>
    <w:rsid w:val="00C81737"/>
    <w:rsid w:val="00C82F84"/>
    <w:rsid w:val="00C909B4"/>
    <w:rsid w:val="00C931D2"/>
    <w:rsid w:val="00C94726"/>
    <w:rsid w:val="00CA0C18"/>
    <w:rsid w:val="00CA31EC"/>
    <w:rsid w:val="00CA3A71"/>
    <w:rsid w:val="00CB0726"/>
    <w:rsid w:val="00CB2682"/>
    <w:rsid w:val="00CB4449"/>
    <w:rsid w:val="00CC393F"/>
    <w:rsid w:val="00CC6BEA"/>
    <w:rsid w:val="00CC7F7B"/>
    <w:rsid w:val="00CE00B1"/>
    <w:rsid w:val="00CE26C5"/>
    <w:rsid w:val="00CF13A9"/>
    <w:rsid w:val="00D002D1"/>
    <w:rsid w:val="00D01710"/>
    <w:rsid w:val="00D0365B"/>
    <w:rsid w:val="00D06435"/>
    <w:rsid w:val="00D06E3D"/>
    <w:rsid w:val="00D13FC0"/>
    <w:rsid w:val="00D14173"/>
    <w:rsid w:val="00D1676B"/>
    <w:rsid w:val="00D21F2F"/>
    <w:rsid w:val="00D2231C"/>
    <w:rsid w:val="00D22544"/>
    <w:rsid w:val="00D30478"/>
    <w:rsid w:val="00D335D3"/>
    <w:rsid w:val="00D3554B"/>
    <w:rsid w:val="00D55304"/>
    <w:rsid w:val="00D56599"/>
    <w:rsid w:val="00D57048"/>
    <w:rsid w:val="00D67A8A"/>
    <w:rsid w:val="00D719D5"/>
    <w:rsid w:val="00D72B7A"/>
    <w:rsid w:val="00D72BF6"/>
    <w:rsid w:val="00D73047"/>
    <w:rsid w:val="00D75ED3"/>
    <w:rsid w:val="00D802CC"/>
    <w:rsid w:val="00D81748"/>
    <w:rsid w:val="00D84ADD"/>
    <w:rsid w:val="00D90399"/>
    <w:rsid w:val="00D9649F"/>
    <w:rsid w:val="00DA0BB9"/>
    <w:rsid w:val="00DA0E0C"/>
    <w:rsid w:val="00DA46F4"/>
    <w:rsid w:val="00DA7405"/>
    <w:rsid w:val="00DB28C4"/>
    <w:rsid w:val="00DB6755"/>
    <w:rsid w:val="00DB6F56"/>
    <w:rsid w:val="00DB74FE"/>
    <w:rsid w:val="00DC244A"/>
    <w:rsid w:val="00DC6694"/>
    <w:rsid w:val="00DD01DB"/>
    <w:rsid w:val="00DD2636"/>
    <w:rsid w:val="00DD4456"/>
    <w:rsid w:val="00DD4D34"/>
    <w:rsid w:val="00DE1FE7"/>
    <w:rsid w:val="00DE3465"/>
    <w:rsid w:val="00DF0768"/>
    <w:rsid w:val="00DF0803"/>
    <w:rsid w:val="00DF3333"/>
    <w:rsid w:val="00E06B0F"/>
    <w:rsid w:val="00E071E0"/>
    <w:rsid w:val="00E17495"/>
    <w:rsid w:val="00E20CD3"/>
    <w:rsid w:val="00E21432"/>
    <w:rsid w:val="00E23179"/>
    <w:rsid w:val="00E23B69"/>
    <w:rsid w:val="00E3027F"/>
    <w:rsid w:val="00E33349"/>
    <w:rsid w:val="00E36945"/>
    <w:rsid w:val="00E42B07"/>
    <w:rsid w:val="00E432D9"/>
    <w:rsid w:val="00E46268"/>
    <w:rsid w:val="00E55040"/>
    <w:rsid w:val="00E60BD1"/>
    <w:rsid w:val="00E60E10"/>
    <w:rsid w:val="00E612DA"/>
    <w:rsid w:val="00E70A67"/>
    <w:rsid w:val="00E7339A"/>
    <w:rsid w:val="00E80DA4"/>
    <w:rsid w:val="00E82282"/>
    <w:rsid w:val="00E83D34"/>
    <w:rsid w:val="00E90574"/>
    <w:rsid w:val="00E90590"/>
    <w:rsid w:val="00E954C2"/>
    <w:rsid w:val="00E95ACE"/>
    <w:rsid w:val="00E9601F"/>
    <w:rsid w:val="00EB039E"/>
    <w:rsid w:val="00EB26E2"/>
    <w:rsid w:val="00EB3130"/>
    <w:rsid w:val="00EB4F9A"/>
    <w:rsid w:val="00EB6ECE"/>
    <w:rsid w:val="00EC40AD"/>
    <w:rsid w:val="00EC6F26"/>
    <w:rsid w:val="00EC7AAD"/>
    <w:rsid w:val="00ED4BC4"/>
    <w:rsid w:val="00ED4C69"/>
    <w:rsid w:val="00EE00E4"/>
    <w:rsid w:val="00EE282F"/>
    <w:rsid w:val="00EE415C"/>
    <w:rsid w:val="00EE52AA"/>
    <w:rsid w:val="00EF7A6A"/>
    <w:rsid w:val="00F03950"/>
    <w:rsid w:val="00F07450"/>
    <w:rsid w:val="00F11F21"/>
    <w:rsid w:val="00F15A92"/>
    <w:rsid w:val="00F200EE"/>
    <w:rsid w:val="00F22110"/>
    <w:rsid w:val="00F22408"/>
    <w:rsid w:val="00F256C8"/>
    <w:rsid w:val="00F27010"/>
    <w:rsid w:val="00F31389"/>
    <w:rsid w:val="00F31679"/>
    <w:rsid w:val="00F35B42"/>
    <w:rsid w:val="00F36B37"/>
    <w:rsid w:val="00F430CE"/>
    <w:rsid w:val="00F4339C"/>
    <w:rsid w:val="00F44AC9"/>
    <w:rsid w:val="00F454E7"/>
    <w:rsid w:val="00F45C61"/>
    <w:rsid w:val="00F468D6"/>
    <w:rsid w:val="00F501AC"/>
    <w:rsid w:val="00F5609A"/>
    <w:rsid w:val="00F57FD5"/>
    <w:rsid w:val="00F66E8A"/>
    <w:rsid w:val="00F77372"/>
    <w:rsid w:val="00F82902"/>
    <w:rsid w:val="00F831A2"/>
    <w:rsid w:val="00F9145D"/>
    <w:rsid w:val="00FA1BFA"/>
    <w:rsid w:val="00FA2B4C"/>
    <w:rsid w:val="00FA7A35"/>
    <w:rsid w:val="00FB2F17"/>
    <w:rsid w:val="00FB4376"/>
    <w:rsid w:val="00FB4700"/>
    <w:rsid w:val="00FB65C3"/>
    <w:rsid w:val="00FC43CD"/>
    <w:rsid w:val="00FD2ED7"/>
    <w:rsid w:val="00FD34AC"/>
    <w:rsid w:val="00FD79F9"/>
    <w:rsid w:val="00FE0A6B"/>
    <w:rsid w:val="00FE2971"/>
    <w:rsid w:val="00FE469F"/>
    <w:rsid w:val="00FE7D71"/>
    <w:rsid w:val="00FF5835"/>
    <w:rsid w:val="00FF6869"/>
    <w:rsid w:val="04E45CC4"/>
    <w:rsid w:val="04EEDA00"/>
    <w:rsid w:val="0B43118A"/>
    <w:rsid w:val="232AD31B"/>
    <w:rsid w:val="26DCF015"/>
    <w:rsid w:val="28790E97"/>
    <w:rsid w:val="2B792841"/>
    <w:rsid w:val="2D1539CC"/>
    <w:rsid w:val="30FA65D4"/>
    <w:rsid w:val="31087574"/>
    <w:rsid w:val="3CDDA158"/>
    <w:rsid w:val="3FABBFF4"/>
    <w:rsid w:val="422761D8"/>
    <w:rsid w:val="4920EE22"/>
    <w:rsid w:val="4A5A7449"/>
    <w:rsid w:val="4D695022"/>
    <w:rsid w:val="5074B002"/>
    <w:rsid w:val="54EB6482"/>
    <w:rsid w:val="58EF7DB3"/>
    <w:rsid w:val="5BB96941"/>
    <w:rsid w:val="5BD1829F"/>
    <w:rsid w:val="5DAABDEB"/>
    <w:rsid w:val="5F63ECDF"/>
    <w:rsid w:val="60B75D64"/>
    <w:rsid w:val="61586481"/>
    <w:rsid w:val="64E27973"/>
    <w:rsid w:val="679AF58C"/>
    <w:rsid w:val="6800F0C8"/>
    <w:rsid w:val="7165D177"/>
    <w:rsid w:val="719927ED"/>
    <w:rsid w:val="7BF00527"/>
    <w:rsid w:val="7D31B2D4"/>
    <w:rsid w:val="7E8E439C"/>
    <w:rsid w:val="7EBB7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239683"/>
  <w15:chartTrackingRefBased/>
  <w15:docId w15:val="{29020CC2-3FDB-473E-A797-75C2752E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1C6"/>
    <w:pPr>
      <w:spacing w:after="0" w:line="240" w:lineRule="auto"/>
    </w:pPr>
  </w:style>
  <w:style w:type="paragraph" w:styleId="Heading1">
    <w:name w:val="heading 1"/>
    <w:basedOn w:val="Normal"/>
    <w:next w:val="Normal"/>
    <w:link w:val="Heading1Char"/>
    <w:autoRedefine/>
    <w:uiPriority w:val="9"/>
    <w:qFormat/>
    <w:rsid w:val="006C77DA"/>
    <w:pPr>
      <w:keepNext/>
      <w:keepLines/>
      <w:spacing w:before="360" w:after="240"/>
      <w:jc w:val="center"/>
      <w:outlineLvl w:val="0"/>
    </w:pPr>
    <w:rPr>
      <w:rFonts w:ascii="Calibri" w:eastAsia="Times New Roman" w:hAnsi="Calibri" w:cs="Times New Roman"/>
      <w:b/>
      <w:color w:val="336699"/>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01C6"/>
    <w:pPr>
      <w:ind w:left="720"/>
      <w:contextualSpacing/>
    </w:pPr>
  </w:style>
  <w:style w:type="character" w:customStyle="1" w:styleId="ListParagraphChar">
    <w:name w:val="List Paragraph Char"/>
    <w:basedOn w:val="DefaultParagraphFont"/>
    <w:link w:val="ListParagraph"/>
    <w:uiPriority w:val="34"/>
    <w:locked/>
    <w:rsid w:val="004601C6"/>
  </w:style>
  <w:style w:type="character" w:styleId="Hyperlink">
    <w:name w:val="Hyperlink"/>
    <w:basedOn w:val="DefaultParagraphFont"/>
    <w:uiPriority w:val="99"/>
    <w:unhideWhenUsed/>
    <w:rsid w:val="004601C6"/>
    <w:rPr>
      <w:color w:val="0563C1" w:themeColor="hyperlink"/>
      <w:u w:val="single"/>
    </w:rPr>
  </w:style>
  <w:style w:type="character" w:styleId="CommentReference">
    <w:name w:val="annotation reference"/>
    <w:basedOn w:val="DefaultParagraphFont"/>
    <w:uiPriority w:val="99"/>
    <w:semiHidden/>
    <w:unhideWhenUsed/>
    <w:rsid w:val="004601C6"/>
    <w:rPr>
      <w:sz w:val="16"/>
      <w:szCs w:val="16"/>
    </w:rPr>
  </w:style>
  <w:style w:type="paragraph" w:styleId="CommentText">
    <w:name w:val="annotation text"/>
    <w:basedOn w:val="Normal"/>
    <w:link w:val="CommentTextChar"/>
    <w:uiPriority w:val="99"/>
    <w:unhideWhenUsed/>
    <w:rsid w:val="004601C6"/>
    <w:rPr>
      <w:sz w:val="20"/>
      <w:szCs w:val="20"/>
    </w:rPr>
  </w:style>
  <w:style w:type="character" w:customStyle="1" w:styleId="CommentTextChar">
    <w:name w:val="Comment Text Char"/>
    <w:basedOn w:val="DefaultParagraphFont"/>
    <w:link w:val="CommentText"/>
    <w:uiPriority w:val="99"/>
    <w:rsid w:val="004601C6"/>
    <w:rPr>
      <w:sz w:val="20"/>
      <w:szCs w:val="20"/>
    </w:rPr>
  </w:style>
  <w:style w:type="paragraph" w:styleId="BalloonText">
    <w:name w:val="Balloon Text"/>
    <w:basedOn w:val="Normal"/>
    <w:link w:val="BalloonTextChar"/>
    <w:uiPriority w:val="99"/>
    <w:semiHidden/>
    <w:unhideWhenUsed/>
    <w:rsid w:val="0046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1C6"/>
    <w:rPr>
      <w:rFonts w:ascii="Segoe UI" w:hAnsi="Segoe UI" w:cs="Segoe UI"/>
      <w:sz w:val="18"/>
      <w:szCs w:val="18"/>
    </w:rPr>
  </w:style>
  <w:style w:type="character" w:styleId="UnresolvedMention">
    <w:name w:val="Unresolved Mention"/>
    <w:basedOn w:val="DefaultParagraphFont"/>
    <w:uiPriority w:val="99"/>
    <w:semiHidden/>
    <w:unhideWhenUsed/>
    <w:rsid w:val="00D22544"/>
    <w:rPr>
      <w:color w:val="605E5C"/>
      <w:shd w:val="clear" w:color="auto" w:fill="E1DFDD"/>
    </w:rPr>
  </w:style>
  <w:style w:type="paragraph" w:styleId="Header">
    <w:name w:val="header"/>
    <w:basedOn w:val="Normal"/>
    <w:link w:val="HeaderChar"/>
    <w:uiPriority w:val="99"/>
    <w:unhideWhenUsed/>
    <w:rsid w:val="005F7D7C"/>
    <w:pPr>
      <w:tabs>
        <w:tab w:val="center" w:pos="4513"/>
        <w:tab w:val="right" w:pos="9026"/>
      </w:tabs>
    </w:pPr>
  </w:style>
  <w:style w:type="character" w:customStyle="1" w:styleId="HeaderChar">
    <w:name w:val="Header Char"/>
    <w:basedOn w:val="DefaultParagraphFont"/>
    <w:link w:val="Header"/>
    <w:uiPriority w:val="99"/>
    <w:rsid w:val="005F7D7C"/>
  </w:style>
  <w:style w:type="paragraph" w:styleId="Footer">
    <w:name w:val="footer"/>
    <w:basedOn w:val="Normal"/>
    <w:link w:val="FooterChar"/>
    <w:uiPriority w:val="99"/>
    <w:unhideWhenUsed/>
    <w:rsid w:val="005F7D7C"/>
    <w:pPr>
      <w:tabs>
        <w:tab w:val="center" w:pos="4513"/>
        <w:tab w:val="right" w:pos="9026"/>
      </w:tabs>
    </w:pPr>
  </w:style>
  <w:style w:type="character" w:customStyle="1" w:styleId="FooterChar">
    <w:name w:val="Footer Char"/>
    <w:basedOn w:val="DefaultParagraphFont"/>
    <w:link w:val="Footer"/>
    <w:uiPriority w:val="99"/>
    <w:rsid w:val="005F7D7C"/>
  </w:style>
  <w:style w:type="character" w:customStyle="1" w:styleId="Heading1Char">
    <w:name w:val="Heading 1 Char"/>
    <w:basedOn w:val="DefaultParagraphFont"/>
    <w:link w:val="Heading1"/>
    <w:uiPriority w:val="9"/>
    <w:rsid w:val="006C77DA"/>
    <w:rPr>
      <w:rFonts w:ascii="Calibri" w:eastAsia="Times New Roman" w:hAnsi="Calibri" w:cs="Times New Roman"/>
      <w:b/>
      <w:color w:val="336699"/>
      <w:sz w:val="28"/>
      <w:szCs w:val="28"/>
      <w:lang w:eastAsia="en-IE"/>
    </w:rPr>
  </w:style>
  <w:style w:type="character" w:styleId="FollowedHyperlink">
    <w:name w:val="FollowedHyperlink"/>
    <w:basedOn w:val="DefaultParagraphFont"/>
    <w:uiPriority w:val="99"/>
    <w:semiHidden/>
    <w:unhideWhenUsed/>
    <w:rsid w:val="008E144B"/>
    <w:rPr>
      <w:color w:val="954F72" w:themeColor="followedHyperlink"/>
      <w:u w:val="single"/>
    </w:rPr>
  </w:style>
  <w:style w:type="paragraph" w:styleId="FootnoteText">
    <w:name w:val="footnote text"/>
    <w:basedOn w:val="Normal"/>
    <w:link w:val="FootnoteTextChar"/>
    <w:uiPriority w:val="99"/>
    <w:semiHidden/>
    <w:unhideWhenUsed/>
    <w:rsid w:val="00625BC5"/>
    <w:rPr>
      <w:sz w:val="20"/>
      <w:szCs w:val="20"/>
    </w:rPr>
  </w:style>
  <w:style w:type="character" w:customStyle="1" w:styleId="FootnoteTextChar">
    <w:name w:val="Footnote Text Char"/>
    <w:basedOn w:val="DefaultParagraphFont"/>
    <w:link w:val="FootnoteText"/>
    <w:uiPriority w:val="99"/>
    <w:semiHidden/>
    <w:rsid w:val="00625BC5"/>
    <w:rPr>
      <w:sz w:val="20"/>
      <w:szCs w:val="20"/>
    </w:rPr>
  </w:style>
  <w:style w:type="character" w:styleId="FootnoteReference">
    <w:name w:val="footnote reference"/>
    <w:basedOn w:val="DefaultParagraphFont"/>
    <w:uiPriority w:val="99"/>
    <w:semiHidden/>
    <w:unhideWhenUsed/>
    <w:rsid w:val="00625BC5"/>
    <w:rPr>
      <w:vertAlign w:val="superscript"/>
    </w:rPr>
  </w:style>
  <w:style w:type="paragraph" w:styleId="CommentSubject">
    <w:name w:val="annotation subject"/>
    <w:basedOn w:val="CommentText"/>
    <w:next w:val="CommentText"/>
    <w:link w:val="CommentSubjectChar"/>
    <w:uiPriority w:val="99"/>
    <w:semiHidden/>
    <w:unhideWhenUsed/>
    <w:rsid w:val="009406EA"/>
    <w:rPr>
      <w:b/>
      <w:bCs/>
    </w:rPr>
  </w:style>
  <w:style w:type="character" w:customStyle="1" w:styleId="CommentSubjectChar">
    <w:name w:val="Comment Subject Char"/>
    <w:basedOn w:val="CommentTextChar"/>
    <w:link w:val="CommentSubject"/>
    <w:uiPriority w:val="99"/>
    <w:semiHidden/>
    <w:rsid w:val="009406EA"/>
    <w:rPr>
      <w:b/>
      <w:bCs/>
      <w:sz w:val="20"/>
      <w:szCs w:val="20"/>
    </w:rPr>
  </w:style>
  <w:style w:type="paragraph" w:styleId="Revision">
    <w:name w:val="Revision"/>
    <w:hidden/>
    <w:uiPriority w:val="99"/>
    <w:semiHidden/>
    <w:rsid w:val="00F57F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1251">
      <w:bodyDiv w:val="1"/>
      <w:marLeft w:val="0"/>
      <w:marRight w:val="0"/>
      <w:marTop w:val="0"/>
      <w:marBottom w:val="0"/>
      <w:divBdr>
        <w:top w:val="none" w:sz="0" w:space="0" w:color="auto"/>
        <w:left w:val="none" w:sz="0" w:space="0" w:color="auto"/>
        <w:bottom w:val="none" w:sz="0" w:space="0" w:color="auto"/>
        <w:right w:val="none" w:sz="0" w:space="0" w:color="auto"/>
      </w:divBdr>
    </w:div>
    <w:div w:id="1240366109">
      <w:bodyDiv w:val="1"/>
      <w:marLeft w:val="0"/>
      <w:marRight w:val="0"/>
      <w:marTop w:val="0"/>
      <w:marBottom w:val="0"/>
      <w:divBdr>
        <w:top w:val="none" w:sz="0" w:space="0" w:color="auto"/>
        <w:left w:val="none" w:sz="0" w:space="0" w:color="auto"/>
        <w:bottom w:val="none" w:sz="0" w:space="0" w:color="auto"/>
        <w:right w:val="none" w:sz="0" w:space="0" w:color="auto"/>
      </w:divBdr>
    </w:div>
    <w:div w:id="1566336404">
      <w:bodyDiv w:val="1"/>
      <w:marLeft w:val="0"/>
      <w:marRight w:val="0"/>
      <w:marTop w:val="0"/>
      <w:marBottom w:val="0"/>
      <w:divBdr>
        <w:top w:val="none" w:sz="0" w:space="0" w:color="auto"/>
        <w:left w:val="none" w:sz="0" w:space="0" w:color="auto"/>
        <w:bottom w:val="none" w:sz="0" w:space="0" w:color="auto"/>
        <w:right w:val="none" w:sz="0" w:space="0" w:color="auto"/>
      </w:divBdr>
    </w:div>
    <w:div w:id="21206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youtube.com/watch?v=ci-ABWPG7LQ" TargetMode="External"/><Relationship Id="rId7" Type="http://schemas.openxmlformats.org/officeDocument/2006/relationships/settings" Target="settings.xml"/><Relationship Id="rId12" Type="http://schemas.openxmlformats.org/officeDocument/2006/relationships/hyperlink" Target="https://www.catchments.ie/download/catchments-newsletter-sharing-science-stories-winter-2017/"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oscreartc@tipperarycoco.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smtraining@lawaters.ie" TargetMode="External"/><Relationship Id="rId10" Type="http://schemas.openxmlformats.org/officeDocument/2006/relationships/endnotes" Target="endnotes.xml"/><Relationship Id="rId19" Type="http://schemas.openxmlformats.org/officeDocument/2006/relationships/hyperlink" Target="mailto:csmtraining@lawaters.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youtube.com/watch?v=LRp0TRi5j8w"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fgws.ie/nfgws-source-protection-publications/" TargetMode="External"/><Relationship Id="rId1" Type="http://schemas.openxmlformats.org/officeDocument/2006/relationships/hyperlink" Target="https://thewaterforum.ie/app/uploads/2020/07/An-F&#243;ram-Uisce_Framework-for-Integrated-Land-and-Landscape-Man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E09033928C1469659DB3646519A8A" ma:contentTypeVersion="16" ma:contentTypeDescription="Create a new document." ma:contentTypeScope="" ma:versionID="7477fcc920999009db406f1dda6d9cf7">
  <xsd:schema xmlns:xsd="http://www.w3.org/2001/XMLSchema" xmlns:xs="http://www.w3.org/2001/XMLSchema" xmlns:p="http://schemas.microsoft.com/office/2006/metadata/properties" xmlns:ns2="bff6dcf5-9625-419f-ad05-28dd64abba2f" xmlns:ns3="5940e76d-6cc6-40e2-b638-1a28d19ded42" targetNamespace="http://schemas.microsoft.com/office/2006/metadata/properties" ma:root="true" ma:fieldsID="0731478586e8750142833baa80a48242" ns2:_="" ns3:_="">
    <xsd:import namespace="bff6dcf5-9625-419f-ad05-28dd64abba2f"/>
    <xsd:import namespace="5940e76d-6cc6-40e2-b638-1a28d19ded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6dcf5-9625-419f-ad05-28dd64abba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cc2b04-fff4-4585-a057-472e57f5005d}" ma:internalName="TaxCatchAll" ma:showField="CatchAllData" ma:web="bff6dcf5-9625-419f-ad05-28dd64abba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40e76d-6cc6-40e2-b638-1a28d19ded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b28068-5bdd-4416-8cfd-20eb7a9d515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ff6dcf5-9625-419f-ad05-28dd64abba2f">
      <UserInfo>
        <DisplayName>Carol McCarthy</DisplayName>
        <AccountId>13</AccountId>
        <AccountType/>
      </UserInfo>
      <UserInfo>
        <DisplayName>Ruth Hennessy</DisplayName>
        <AccountId>19</AccountId>
        <AccountType/>
      </UserInfo>
      <UserInfo>
        <DisplayName>Gary O'Connell</DisplayName>
        <AccountId>113</AccountId>
        <AccountType/>
      </UserInfo>
      <UserInfo>
        <DisplayName>Maeve Ryan</DisplayName>
        <AccountId>20</AccountId>
        <AccountType/>
      </UserInfo>
      <UserInfo>
        <DisplayName>Bernadette White</DisplayName>
        <AccountId>23</AccountId>
        <AccountType/>
      </UserInfo>
    </SharedWithUsers>
    <TaxCatchAll xmlns="bff6dcf5-9625-419f-ad05-28dd64abba2f" xsi:nil="true"/>
    <lcf76f155ced4ddcb4097134ff3c332f xmlns="5940e76d-6cc6-40e2-b638-1a28d19ded4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4BFB-D653-417A-9F26-2D75B78AC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6dcf5-9625-419f-ad05-28dd64abba2f"/>
    <ds:schemaRef ds:uri="5940e76d-6cc6-40e2-b638-1a28d19de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C1F3D-C067-400B-A587-53769664A6E0}">
  <ds:schemaRefs>
    <ds:schemaRef ds:uri="http://schemas.microsoft.com/office/2006/metadata/properties"/>
    <ds:schemaRef ds:uri="http://schemas.microsoft.com/office/infopath/2007/PartnerControls"/>
    <ds:schemaRef ds:uri="bff6dcf5-9625-419f-ad05-28dd64abba2f"/>
    <ds:schemaRef ds:uri="5940e76d-6cc6-40e2-b638-1a28d19ded42"/>
  </ds:schemaRefs>
</ds:datastoreItem>
</file>

<file path=customXml/itemProps3.xml><?xml version="1.0" encoding="utf-8"?>
<ds:datastoreItem xmlns:ds="http://schemas.openxmlformats.org/officeDocument/2006/customXml" ds:itemID="{190E3AE1-2CBB-4F96-BB4D-E666ED44709C}">
  <ds:schemaRefs>
    <ds:schemaRef ds:uri="http://schemas.microsoft.com/sharepoint/v3/contenttype/forms"/>
  </ds:schemaRefs>
</ds:datastoreItem>
</file>

<file path=customXml/itemProps4.xml><?xml version="1.0" encoding="utf-8"?>
<ds:datastoreItem xmlns:ds="http://schemas.openxmlformats.org/officeDocument/2006/customXml" ds:itemID="{969EC540-8F53-47BB-8F47-24256C604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Links>
    <vt:vector size="60" baseType="variant">
      <vt:variant>
        <vt:i4>6750303</vt:i4>
      </vt:variant>
      <vt:variant>
        <vt:i4>24</vt:i4>
      </vt:variant>
      <vt:variant>
        <vt:i4>0</vt:i4>
      </vt:variant>
      <vt:variant>
        <vt:i4>5</vt:i4>
      </vt:variant>
      <vt:variant>
        <vt:lpwstr>mailto:stranorlarrtc@donegalcoco.ie</vt:lpwstr>
      </vt:variant>
      <vt:variant>
        <vt:lpwstr/>
      </vt:variant>
      <vt:variant>
        <vt:i4>3538967</vt:i4>
      </vt:variant>
      <vt:variant>
        <vt:i4>21</vt:i4>
      </vt:variant>
      <vt:variant>
        <vt:i4>0</vt:i4>
      </vt:variant>
      <vt:variant>
        <vt:i4>5</vt:i4>
      </vt:variant>
      <vt:variant>
        <vt:lpwstr>mailto:nmoore@MayoCoCo.ie</vt:lpwstr>
      </vt:variant>
      <vt:variant>
        <vt:lpwstr/>
      </vt:variant>
      <vt:variant>
        <vt:i4>5832804</vt:i4>
      </vt:variant>
      <vt:variant>
        <vt:i4>18</vt:i4>
      </vt:variant>
      <vt:variant>
        <vt:i4>0</vt:i4>
      </vt:variant>
      <vt:variant>
        <vt:i4>5</vt:i4>
      </vt:variant>
      <vt:variant>
        <vt:lpwstr>mailto:brtc@corkcoco.ie</vt:lpwstr>
      </vt:variant>
      <vt:variant>
        <vt:lpwstr/>
      </vt:variant>
      <vt:variant>
        <vt:i4>327793</vt:i4>
      </vt:variant>
      <vt:variant>
        <vt:i4>15</vt:i4>
      </vt:variant>
      <vt:variant>
        <vt:i4>0</vt:i4>
      </vt:variant>
      <vt:variant>
        <vt:i4>5</vt:i4>
      </vt:variant>
      <vt:variant>
        <vt:lpwstr>mailto:noeleen.maher@tipperarycoco.ie</vt:lpwstr>
      </vt:variant>
      <vt:variant>
        <vt:lpwstr/>
      </vt:variant>
      <vt:variant>
        <vt:i4>5177468</vt:i4>
      </vt:variant>
      <vt:variant>
        <vt:i4>12</vt:i4>
      </vt:variant>
      <vt:variant>
        <vt:i4>0</vt:i4>
      </vt:variant>
      <vt:variant>
        <vt:i4>5</vt:i4>
      </vt:variant>
      <vt:variant>
        <vt:lpwstr>mailto:ballycoolintraining@fingal.ie</vt:lpwstr>
      </vt:variant>
      <vt:variant>
        <vt:lpwstr/>
      </vt:variant>
      <vt:variant>
        <vt:i4>4456507</vt:i4>
      </vt:variant>
      <vt:variant>
        <vt:i4>9</vt:i4>
      </vt:variant>
      <vt:variant>
        <vt:i4>0</vt:i4>
      </vt:variant>
      <vt:variant>
        <vt:i4>5</vt:i4>
      </vt:variant>
      <vt:variant>
        <vt:lpwstr>mailto:l586035@litho.webhostingireland.ie</vt:lpwstr>
      </vt:variant>
      <vt:variant>
        <vt:lpwstr/>
      </vt:variant>
      <vt:variant>
        <vt:i4>4456507</vt:i4>
      </vt:variant>
      <vt:variant>
        <vt:i4>6</vt:i4>
      </vt:variant>
      <vt:variant>
        <vt:i4>0</vt:i4>
      </vt:variant>
      <vt:variant>
        <vt:i4>5</vt:i4>
      </vt:variant>
      <vt:variant>
        <vt:lpwstr>mailto:l586035@litho.webhostingireland.ie</vt:lpwstr>
      </vt:variant>
      <vt:variant>
        <vt:lpwstr/>
      </vt:variant>
      <vt:variant>
        <vt:i4>3080211</vt:i4>
      </vt:variant>
      <vt:variant>
        <vt:i4>3</vt:i4>
      </vt:variant>
      <vt:variant>
        <vt:i4>0</vt:i4>
      </vt:variant>
      <vt:variant>
        <vt:i4>5</vt:i4>
      </vt:variant>
      <vt:variant>
        <vt:lpwstr>mailto:csmtraining@lawaters.ie</vt:lpwstr>
      </vt:variant>
      <vt:variant>
        <vt:lpwstr/>
      </vt:variant>
      <vt:variant>
        <vt:i4>1900636</vt:i4>
      </vt:variant>
      <vt:variant>
        <vt:i4>0</vt:i4>
      </vt:variant>
      <vt:variant>
        <vt:i4>0</vt:i4>
      </vt:variant>
      <vt:variant>
        <vt:i4>5</vt:i4>
      </vt:variant>
      <vt:variant>
        <vt:lpwstr>https://www.catchments.ie/download/catchments-newsletter-sharing-science-stories-winter-2017/</vt:lpwstr>
      </vt:variant>
      <vt:variant>
        <vt:lpwstr/>
      </vt:variant>
      <vt:variant>
        <vt:i4>13893747</vt:i4>
      </vt:variant>
      <vt:variant>
        <vt:i4>0</vt:i4>
      </vt:variant>
      <vt:variant>
        <vt:i4>0</vt:i4>
      </vt:variant>
      <vt:variant>
        <vt:i4>5</vt:i4>
      </vt:variant>
      <vt:variant>
        <vt:lpwstr>https://thewaterforum.ie/app/uploads/2020/07/An-Fóram-Uisce_Framework-for-Integrated-Land-and-Landscape-Management.pdf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Daly</dc:creator>
  <cp:keywords/>
  <dc:description/>
  <cp:lastModifiedBy>Gary O'Connell</cp:lastModifiedBy>
  <cp:revision>9</cp:revision>
  <cp:lastPrinted>2021-02-27T07:11:00Z</cp:lastPrinted>
  <dcterms:created xsi:type="dcterms:W3CDTF">2023-02-24T18:32:00Z</dcterms:created>
  <dcterms:modified xsi:type="dcterms:W3CDTF">2023-02-24T18:39:00Z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0x01010047EE09033928C1469659DB3646519A8A</vt:lpwstr>
  </property>
  <property fmtid="{D5CDD505-2E9C-101B-9397-08002B2CF9AE}" pid="3" name="MediaServiceImageTags">
    <vt:lpwstr/>
  </property>
</Properties>
</file>